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F8E68F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BB13EE">
        <w:rPr>
          <w:bCs/>
          <w:noProof w:val="0"/>
          <w:sz w:val="24"/>
          <w:szCs w:val="24"/>
        </w:rPr>
        <w:t>6</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4A5CEB">
        <w:rPr>
          <w:bCs/>
          <w:noProof w:val="0"/>
          <w:sz w:val="24"/>
          <w:szCs w:val="24"/>
        </w:rPr>
        <w:t>07526</w:t>
      </w:r>
    </w:p>
    <w:p w14:paraId="30E02940" w14:textId="0C3340B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BB13EE">
        <w:rPr>
          <w:bCs/>
          <w:noProof w:val="0"/>
          <w:sz w:val="24"/>
          <w:szCs w:val="24"/>
        </w:rPr>
        <w:t>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BB13EE">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CA38E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5490">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2C8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5490" w:rsidRPr="00A65490">
        <w:rPr>
          <w:rFonts w:ascii="Arial" w:hAnsi="Arial" w:cs="Arial"/>
          <w:b/>
          <w:bCs/>
          <w:sz w:val="24"/>
        </w:rPr>
        <w:t xml:space="preserve">On cross-carrier scheduling from </w:t>
      </w:r>
      <w:proofErr w:type="spellStart"/>
      <w:r w:rsidR="00A65490" w:rsidRPr="00A65490">
        <w:rPr>
          <w:rFonts w:ascii="Arial" w:hAnsi="Arial" w:cs="Arial"/>
          <w:b/>
          <w:bCs/>
          <w:sz w:val="24"/>
        </w:rPr>
        <w:t>SCell</w:t>
      </w:r>
      <w:proofErr w:type="spellEnd"/>
      <w:r w:rsidR="00A65490" w:rsidRPr="00A65490">
        <w:rPr>
          <w:rFonts w:ascii="Arial" w:hAnsi="Arial" w:cs="Arial"/>
          <w:b/>
          <w:bCs/>
          <w:sz w:val="24"/>
        </w:rPr>
        <w:t xml:space="preserve"> to </w:t>
      </w:r>
      <w:proofErr w:type="spellStart"/>
      <w:r w:rsidR="00A65490" w:rsidRPr="00A65490">
        <w:rPr>
          <w:rFonts w:ascii="Arial" w:hAnsi="Arial" w:cs="Arial"/>
          <w:b/>
          <w:bCs/>
          <w:sz w:val="24"/>
        </w:rPr>
        <w:t>Pcell</w:t>
      </w:r>
      <w:proofErr w:type="spellEnd"/>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5CA4A87" w14:textId="0BFC67F5" w:rsidR="00AA62C2" w:rsidRDefault="00AA62C2" w:rsidP="00A64A6E">
      <w:bookmarkStart w:id="1" w:name="_Hlk510705081"/>
      <w:r>
        <w:t xml:space="preserve">In this document further details for the </w:t>
      </w:r>
      <w:proofErr w:type="spellStart"/>
      <w:r>
        <w:t>sSCell</w:t>
      </w:r>
      <w:proofErr w:type="spellEnd"/>
      <w:r>
        <w:t xml:space="preserve"> scheduling the </w:t>
      </w:r>
      <w:proofErr w:type="spellStart"/>
      <w:r>
        <w:t>PCell</w:t>
      </w:r>
      <w:proofErr w:type="spellEnd"/>
      <w:r>
        <w:t xml:space="preserve"> are </w:t>
      </w:r>
      <w:r w:rsidR="00C72AD0">
        <w:t>discussed</w:t>
      </w:r>
      <w:r w:rsidR="00C53DAB">
        <w:t>.</w:t>
      </w:r>
    </w:p>
    <w:p w14:paraId="71230483" w14:textId="069B8F0E" w:rsidR="00305297" w:rsidRDefault="007820D0" w:rsidP="00A23DCA">
      <w:pPr>
        <w:pStyle w:val="Heading1"/>
      </w:pPr>
      <w:r>
        <w:t>Discussion</w:t>
      </w:r>
    </w:p>
    <w:p w14:paraId="0E71F66C" w14:textId="77777777" w:rsidR="00AA62C2" w:rsidRDefault="00AA62C2" w:rsidP="00AA62C2">
      <w:pPr>
        <w:pStyle w:val="Heading2"/>
      </w:pPr>
      <w:r>
        <w:t xml:space="preserve">Monitoring of 0_1/1_1/0_2/1_2 in </w:t>
      </w:r>
      <w:proofErr w:type="spellStart"/>
      <w:r>
        <w:t>PCell</w:t>
      </w:r>
      <w:proofErr w:type="spellEnd"/>
      <w:r>
        <w:t xml:space="preserve"> USS set</w:t>
      </w:r>
    </w:p>
    <w:p w14:paraId="3801F74F" w14:textId="1320D5A0" w:rsidR="000945ED" w:rsidRPr="000945ED" w:rsidRDefault="000945ED" w:rsidP="000945ED">
      <w:pPr>
        <w:jc w:val="both"/>
      </w:pPr>
      <w:r w:rsidRPr="000945ED">
        <w:t xml:space="preserve">RAN1#105 made a core agreement on having two UE types, </w:t>
      </w:r>
      <w:r w:rsidR="008C7FFC">
        <w:t xml:space="preserve">one that can simultaneously monitor the USS scheduling the </w:t>
      </w:r>
      <w:proofErr w:type="spellStart"/>
      <w:r w:rsidR="008C7FFC">
        <w:t>PCell</w:t>
      </w:r>
      <w:proofErr w:type="spellEnd"/>
      <w:r w:rsidR="008C7FFC">
        <w:t xml:space="preserve"> in both the </w:t>
      </w:r>
      <w:proofErr w:type="spellStart"/>
      <w:r w:rsidR="008C7FFC">
        <w:t>sSCell</w:t>
      </w:r>
      <w:proofErr w:type="spellEnd"/>
      <w:r w:rsidR="008C7FFC">
        <w:t xml:space="preserve"> and the </w:t>
      </w:r>
      <w:proofErr w:type="spellStart"/>
      <w:r w:rsidR="008C7FFC">
        <w:t>PCell</w:t>
      </w:r>
      <w:proofErr w:type="spellEnd"/>
      <w:r w:rsidR="008C7FFC">
        <w:t>, and another one that doesn’t.</w:t>
      </w:r>
    </w:p>
    <w:p w14:paraId="3317DF1C" w14:textId="5369FF77" w:rsidR="000945ED" w:rsidRPr="000945ED" w:rsidRDefault="000945ED" w:rsidP="000945ED">
      <w:pPr>
        <w:pStyle w:val="ListParagraph"/>
        <w:numPr>
          <w:ilvl w:val="0"/>
          <w:numId w:val="34"/>
        </w:numPr>
        <w:spacing w:line="276" w:lineRule="auto"/>
        <w:jc w:val="both"/>
        <w:rPr>
          <w:rFonts w:eastAsia="MS Mincho" w:cs="Times"/>
          <w:sz w:val="20"/>
          <w:szCs w:val="20"/>
          <w:lang w:eastAsia="ja-JP"/>
        </w:rPr>
      </w:pPr>
      <w:r w:rsidRPr="008C7FFC">
        <w:rPr>
          <w:rFonts w:eastAsia="MS Mincho" w:cs="Times"/>
          <w:b/>
          <w:bCs/>
          <w:sz w:val="20"/>
          <w:szCs w:val="20"/>
          <w:lang w:eastAsia="ja-JP"/>
        </w:rPr>
        <w:t xml:space="preserve">For </w:t>
      </w:r>
      <w:proofErr w:type="spellStart"/>
      <w:r w:rsidRPr="008C7FFC">
        <w:rPr>
          <w:rFonts w:eastAsia="MS Mincho" w:cs="Times"/>
          <w:b/>
          <w:bCs/>
          <w:sz w:val="20"/>
          <w:szCs w:val="20"/>
          <w:lang w:eastAsia="ja-JP"/>
        </w:rPr>
        <w:t>Type</w:t>
      </w:r>
      <w:proofErr w:type="spellEnd"/>
      <w:r w:rsidRPr="008C7FFC">
        <w:rPr>
          <w:rFonts w:eastAsia="MS Mincho" w:cs="Times"/>
          <w:b/>
          <w:bCs/>
          <w:sz w:val="20"/>
          <w:szCs w:val="20"/>
          <w:lang w:eastAsia="ja-JP"/>
        </w:rPr>
        <w:t xml:space="preserve"> A UE:</w:t>
      </w:r>
      <w:r w:rsidRPr="000945ED">
        <w:rPr>
          <w:rFonts w:eastAsia="MS Mincho" w:cs="Times"/>
          <w:sz w:val="20"/>
          <w:szCs w:val="20"/>
          <w:lang w:eastAsia="ja-JP"/>
        </w:rPr>
        <w:t xml:space="preserve"> </w:t>
      </w:r>
      <w:r w:rsidRPr="000945ED">
        <w:rPr>
          <w:rFonts w:eastAsia="Calibri" w:cs="Times"/>
          <w:sz w:val="20"/>
          <w:szCs w:val="20"/>
        </w:rPr>
        <w:t xml:space="preserve">At </w:t>
      </w:r>
      <w:proofErr w:type="spellStart"/>
      <w:r w:rsidRPr="000945ED">
        <w:rPr>
          <w:rFonts w:eastAsia="Calibri" w:cs="Times"/>
          <w:sz w:val="20"/>
          <w:szCs w:val="20"/>
        </w:rPr>
        <w:t>least</w:t>
      </w:r>
      <w:proofErr w:type="spellEnd"/>
      <w:r w:rsidRPr="000945ED">
        <w:rPr>
          <w:rFonts w:eastAsia="Calibri" w:cs="Times"/>
          <w:sz w:val="20"/>
          <w:szCs w:val="20"/>
        </w:rPr>
        <w:t xml:space="preserve"> </w:t>
      </w:r>
      <w:proofErr w:type="spellStart"/>
      <w:r w:rsidRPr="000945ED">
        <w:rPr>
          <w:rFonts w:eastAsia="Calibri" w:cs="Times"/>
          <w:sz w:val="20"/>
          <w:szCs w:val="20"/>
        </w:rPr>
        <w:t>following</w:t>
      </w:r>
      <w:proofErr w:type="spellEnd"/>
      <w:r w:rsidRPr="000945ED">
        <w:rPr>
          <w:rFonts w:eastAsia="Calibri" w:cs="Times"/>
          <w:sz w:val="20"/>
          <w:szCs w:val="20"/>
        </w:rPr>
        <w:t xml:space="preserve"> </w:t>
      </w: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on P(S)Cell and </w:t>
      </w: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w:t>
      </w:r>
      <w:r w:rsidRPr="000945ED">
        <w:rPr>
          <w:rFonts w:cs="Times"/>
          <w:sz w:val="20"/>
          <w:szCs w:val="20"/>
        </w:rPr>
        <w:t xml:space="preserve">on </w:t>
      </w:r>
      <w:proofErr w:type="spellStart"/>
      <w:r w:rsidRPr="000945ED">
        <w:rPr>
          <w:rFonts w:eastAsia="Calibri" w:cs="Times"/>
          <w:sz w:val="20"/>
          <w:szCs w:val="20"/>
        </w:rPr>
        <w:t>sSCell</w:t>
      </w:r>
      <w:proofErr w:type="spellEnd"/>
      <w:r w:rsidRPr="000945ED">
        <w:rPr>
          <w:rFonts w:eastAsia="Calibri" w:cs="Times"/>
          <w:sz w:val="20"/>
          <w:szCs w:val="20"/>
        </w:rPr>
        <w:t xml:space="preserve"> </w:t>
      </w:r>
      <w:proofErr w:type="spellStart"/>
      <w:r w:rsidRPr="000945ED">
        <w:rPr>
          <w:rFonts w:eastAsia="Calibri" w:cs="Times"/>
          <w:sz w:val="20"/>
          <w:szCs w:val="20"/>
        </w:rPr>
        <w:t>are</w:t>
      </w:r>
      <w:proofErr w:type="spellEnd"/>
      <w:r w:rsidRPr="000945ED">
        <w:rPr>
          <w:rFonts w:eastAsia="Calibri" w:cs="Times"/>
          <w:sz w:val="20"/>
          <w:szCs w:val="20"/>
        </w:rPr>
        <w:t xml:space="preserve"> </w:t>
      </w:r>
      <w:proofErr w:type="spellStart"/>
      <w:r w:rsidRPr="000945ED">
        <w:rPr>
          <w:rFonts w:eastAsia="Calibri" w:cs="Times"/>
          <w:sz w:val="20"/>
          <w:szCs w:val="20"/>
        </w:rPr>
        <w:t>configured</w:t>
      </w:r>
      <w:proofErr w:type="spellEnd"/>
      <w:r w:rsidRPr="000945ED">
        <w:rPr>
          <w:rFonts w:eastAsia="Calibri" w:cs="Times"/>
          <w:sz w:val="20"/>
          <w:szCs w:val="20"/>
        </w:rPr>
        <w:t xml:space="preserve"> </w:t>
      </w:r>
      <w:proofErr w:type="spellStart"/>
      <w:r w:rsidRPr="000945ED">
        <w:rPr>
          <w:rFonts w:eastAsia="Calibri" w:cs="Times"/>
          <w:sz w:val="20"/>
          <w:szCs w:val="20"/>
        </w:rPr>
        <w:t>so</w:t>
      </w:r>
      <w:proofErr w:type="spellEnd"/>
      <w:r w:rsidRPr="000945ED">
        <w:rPr>
          <w:rFonts w:eastAsia="Calibri" w:cs="Times"/>
          <w:sz w:val="20"/>
          <w:szCs w:val="20"/>
        </w:rPr>
        <w:t xml:space="preserve"> </w:t>
      </w:r>
      <w:proofErr w:type="spellStart"/>
      <w:r w:rsidRPr="000945ED">
        <w:rPr>
          <w:rFonts w:eastAsia="Calibri" w:cs="Times"/>
          <w:sz w:val="20"/>
          <w:szCs w:val="20"/>
        </w:rPr>
        <w:t>that</w:t>
      </w:r>
      <w:proofErr w:type="spellEnd"/>
      <w:r w:rsidRPr="000945ED">
        <w:rPr>
          <w:rFonts w:eastAsia="Calibri" w:cs="Times"/>
          <w:sz w:val="20"/>
          <w:szCs w:val="20"/>
        </w:rPr>
        <w:t xml:space="preserve"> </w:t>
      </w:r>
      <w:proofErr w:type="spellStart"/>
      <w:r w:rsidRPr="008C7FFC">
        <w:rPr>
          <w:rFonts w:eastAsia="Calibri" w:cs="Times"/>
          <w:color w:val="FF0000"/>
          <w:sz w:val="20"/>
          <w:szCs w:val="20"/>
        </w:rPr>
        <w:t>the</w:t>
      </w:r>
      <w:proofErr w:type="spellEnd"/>
      <w:r w:rsidRPr="008C7FFC">
        <w:rPr>
          <w:rFonts w:eastAsia="Calibri" w:cs="Times"/>
          <w:color w:val="FF0000"/>
          <w:sz w:val="20"/>
          <w:szCs w:val="20"/>
        </w:rPr>
        <w:t xml:space="preserve"> UE </w:t>
      </w:r>
      <w:proofErr w:type="spellStart"/>
      <w:r w:rsidRPr="008C7FFC">
        <w:rPr>
          <w:rFonts w:eastAsia="Calibri" w:cs="Times"/>
          <w:color w:val="FF0000"/>
          <w:sz w:val="20"/>
          <w:szCs w:val="20"/>
        </w:rPr>
        <w:t>does</w:t>
      </w:r>
      <w:proofErr w:type="spellEnd"/>
      <w:r w:rsidRPr="008C7FFC">
        <w:rPr>
          <w:rFonts w:eastAsia="Calibri" w:cs="Times"/>
          <w:color w:val="FF0000"/>
          <w:sz w:val="20"/>
          <w:szCs w:val="20"/>
        </w:rPr>
        <w:t xml:space="preserve"> </w:t>
      </w:r>
      <w:proofErr w:type="spellStart"/>
      <w:r w:rsidRPr="008C7FFC">
        <w:rPr>
          <w:rFonts w:eastAsia="Calibri" w:cs="Times"/>
          <w:color w:val="FF0000"/>
          <w:sz w:val="20"/>
          <w:szCs w:val="20"/>
        </w:rPr>
        <w:t>not</w:t>
      </w:r>
      <w:proofErr w:type="spellEnd"/>
      <w:r w:rsidRPr="008C7FFC">
        <w:rPr>
          <w:rFonts w:eastAsia="Calibri" w:cs="Times"/>
          <w:color w:val="FF0000"/>
          <w:sz w:val="20"/>
          <w:szCs w:val="20"/>
        </w:rPr>
        <w:t xml:space="preserve"> </w:t>
      </w:r>
      <w:proofErr w:type="spellStart"/>
      <w:r w:rsidRPr="008C7FFC">
        <w:rPr>
          <w:rFonts w:eastAsia="Calibri" w:cs="Times"/>
          <w:color w:val="FF0000"/>
          <w:sz w:val="20"/>
          <w:szCs w:val="20"/>
        </w:rPr>
        <w:t>monitor</w:t>
      </w:r>
      <w:proofErr w:type="spellEnd"/>
      <w:r w:rsidRPr="008C7FFC">
        <w:rPr>
          <w:rFonts w:eastAsia="Calibri" w:cs="Times"/>
          <w:color w:val="FF0000"/>
          <w:sz w:val="20"/>
          <w:szCs w:val="20"/>
        </w:rPr>
        <w:t xml:space="preserve"> </w:t>
      </w:r>
      <w:proofErr w:type="spellStart"/>
      <w:r w:rsidRPr="005C6F9A">
        <w:rPr>
          <w:rFonts w:eastAsia="Calibri" w:cs="Times"/>
          <w:color w:val="FF0000"/>
          <w:sz w:val="20"/>
          <w:szCs w:val="20"/>
        </w:rPr>
        <w:t>them</w:t>
      </w:r>
      <w:proofErr w:type="spellEnd"/>
      <w:r w:rsidRPr="005C6F9A">
        <w:rPr>
          <w:rFonts w:eastAsia="Calibri" w:cs="Times"/>
          <w:color w:val="FF0000"/>
          <w:sz w:val="20"/>
          <w:szCs w:val="20"/>
        </w:rPr>
        <w:t xml:space="preserve"> in </w:t>
      </w:r>
      <w:proofErr w:type="spellStart"/>
      <w:r w:rsidRPr="005C6F9A">
        <w:rPr>
          <w:rFonts w:eastAsia="Calibri" w:cs="Times"/>
          <w:color w:val="FF0000"/>
          <w:sz w:val="20"/>
          <w:szCs w:val="20"/>
        </w:rPr>
        <w:t>overlapping</w:t>
      </w:r>
      <w:proofErr w:type="spellEnd"/>
      <w:r w:rsidRPr="005C6F9A">
        <w:rPr>
          <w:rFonts w:eastAsia="Calibri" w:cs="Times"/>
          <w:color w:val="FF0000"/>
          <w:sz w:val="20"/>
          <w:szCs w:val="20"/>
        </w:rPr>
        <w:t xml:space="preserve"> [</w:t>
      </w:r>
      <w:proofErr w:type="spellStart"/>
      <w:r w:rsidRPr="005C6F9A">
        <w:rPr>
          <w:rFonts w:eastAsia="Calibri" w:cs="Times"/>
          <w:color w:val="FF0000"/>
          <w:sz w:val="20"/>
          <w:szCs w:val="20"/>
        </w:rPr>
        <w:t>slot</w:t>
      </w:r>
      <w:proofErr w:type="spellEnd"/>
      <w:r w:rsidRPr="005C6F9A">
        <w:rPr>
          <w:rFonts w:eastAsia="Calibri" w:cs="Times"/>
          <w:color w:val="FF0000"/>
          <w:sz w:val="20"/>
          <w:szCs w:val="20"/>
        </w:rPr>
        <w:t>/</w:t>
      </w:r>
      <w:proofErr w:type="spellStart"/>
      <w:r w:rsidRPr="005C6F9A">
        <w:rPr>
          <w:rFonts w:eastAsia="Calibri" w:cs="Times"/>
          <w:color w:val="FF0000"/>
          <w:sz w:val="20"/>
          <w:szCs w:val="20"/>
        </w:rPr>
        <w:t>symbol</w:t>
      </w:r>
      <w:proofErr w:type="spellEnd"/>
      <w:r w:rsidRPr="005C6F9A">
        <w:rPr>
          <w:rFonts w:eastAsia="Calibri" w:cs="Times"/>
          <w:color w:val="FF0000"/>
          <w:sz w:val="20"/>
          <w:szCs w:val="20"/>
        </w:rPr>
        <w:t xml:space="preserve">] </w:t>
      </w:r>
      <w:r w:rsidRPr="000945ED">
        <w:rPr>
          <w:rFonts w:eastAsia="Calibri" w:cs="Times"/>
          <w:sz w:val="20"/>
          <w:szCs w:val="20"/>
        </w:rPr>
        <w:t xml:space="preserve">of P(S)Cell and </w:t>
      </w:r>
      <w:proofErr w:type="spellStart"/>
      <w:r w:rsidRPr="000945ED">
        <w:rPr>
          <w:rFonts w:eastAsia="Calibri" w:cs="Times"/>
          <w:sz w:val="20"/>
          <w:szCs w:val="20"/>
        </w:rPr>
        <w:t>sSCell</w:t>
      </w:r>
      <w:proofErr w:type="spellEnd"/>
    </w:p>
    <w:p w14:paraId="35D6F1F1" w14:textId="77777777" w:rsidR="000945ED" w:rsidRPr="000945ED" w:rsidRDefault="000945ED" w:rsidP="000945ED">
      <w:pPr>
        <w:pStyle w:val="ListParagraph"/>
        <w:numPr>
          <w:ilvl w:val="2"/>
          <w:numId w:val="36"/>
        </w:numPr>
        <w:tabs>
          <w:tab w:val="left" w:pos="960"/>
        </w:tabs>
        <w:spacing w:after="160" w:line="259" w:lineRule="auto"/>
        <w:rPr>
          <w:rFonts w:cs="Times"/>
          <w:sz w:val="20"/>
          <w:szCs w:val="20"/>
        </w:rPr>
      </w:pP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on P(S)Cell </w:t>
      </w:r>
    </w:p>
    <w:p w14:paraId="120C69F1" w14:textId="77777777" w:rsidR="000945ED" w:rsidRPr="000945ED" w:rsidRDefault="000945ED" w:rsidP="000945ED">
      <w:pPr>
        <w:pStyle w:val="ListParagraph"/>
        <w:numPr>
          <w:ilvl w:val="3"/>
          <w:numId w:val="36"/>
        </w:numPr>
        <w:spacing w:after="160" w:line="259" w:lineRule="auto"/>
        <w:rPr>
          <w:rFonts w:eastAsia="Calibri" w:cs="Times"/>
          <w:sz w:val="20"/>
          <w:szCs w:val="20"/>
        </w:rPr>
      </w:pPr>
      <w:r w:rsidRPr="000945ED">
        <w:rPr>
          <w:rFonts w:cs="Times"/>
          <w:sz w:val="20"/>
          <w:szCs w:val="20"/>
        </w:rPr>
        <w:t xml:space="preserve">USS </w:t>
      </w:r>
      <w:proofErr w:type="spellStart"/>
      <w:r w:rsidRPr="000945ED">
        <w:rPr>
          <w:rFonts w:cs="Times"/>
          <w:sz w:val="20"/>
          <w:szCs w:val="20"/>
        </w:rPr>
        <w:t>sets</w:t>
      </w:r>
      <w:proofErr w:type="spellEnd"/>
      <w:r w:rsidRPr="000945ED">
        <w:rPr>
          <w:rFonts w:cs="Times"/>
          <w:sz w:val="20"/>
          <w:szCs w:val="20"/>
        </w:rPr>
        <w:t xml:space="preserve"> for DCI </w:t>
      </w:r>
      <w:proofErr w:type="spellStart"/>
      <w:r w:rsidRPr="000945ED">
        <w:rPr>
          <w:rFonts w:cs="Times"/>
          <w:sz w:val="20"/>
          <w:szCs w:val="20"/>
        </w:rPr>
        <w:t>formats</w:t>
      </w:r>
      <w:proofErr w:type="spellEnd"/>
      <w:r w:rsidRPr="000945ED">
        <w:rPr>
          <w:rFonts w:cs="Times"/>
          <w:sz w:val="20"/>
          <w:szCs w:val="20"/>
        </w:rPr>
        <w:t xml:space="preserve"> 0_1,1_1,0_2,1_2 (</w:t>
      </w:r>
      <w:proofErr w:type="spellStart"/>
      <w:r w:rsidRPr="000945ED">
        <w:rPr>
          <w:rFonts w:cs="Times"/>
          <w:sz w:val="20"/>
          <w:szCs w:val="20"/>
        </w:rPr>
        <w:t>if</w:t>
      </w:r>
      <w:proofErr w:type="spellEnd"/>
      <w:r w:rsidRPr="000945ED">
        <w:rPr>
          <w:rFonts w:cs="Times"/>
          <w:sz w:val="20"/>
          <w:szCs w:val="20"/>
        </w:rPr>
        <w:t xml:space="preserve"> </w:t>
      </w:r>
      <w:proofErr w:type="spellStart"/>
      <w:r w:rsidRPr="000945ED">
        <w:rPr>
          <w:rFonts w:cs="Times"/>
          <w:sz w:val="20"/>
          <w:szCs w:val="20"/>
        </w:rPr>
        <w:t>supported</w:t>
      </w:r>
      <w:proofErr w:type="spellEnd"/>
      <w:r w:rsidRPr="000945ED">
        <w:rPr>
          <w:rFonts w:cs="Times"/>
          <w:sz w:val="20"/>
          <w:szCs w:val="20"/>
        </w:rPr>
        <w:t xml:space="preserve"> for </w:t>
      </w:r>
      <w:proofErr w:type="spellStart"/>
      <w:r w:rsidRPr="000945ED">
        <w:rPr>
          <w:rFonts w:cs="Times"/>
          <w:sz w:val="20"/>
          <w:szCs w:val="20"/>
        </w:rPr>
        <w:t>Type</w:t>
      </w:r>
      <w:proofErr w:type="spellEnd"/>
      <w:r w:rsidRPr="000945ED">
        <w:rPr>
          <w:rFonts w:cs="Times"/>
          <w:sz w:val="20"/>
          <w:szCs w:val="20"/>
        </w:rPr>
        <w:t xml:space="preserve"> A UE)</w:t>
      </w:r>
    </w:p>
    <w:p w14:paraId="01490FA8" w14:textId="77777777" w:rsidR="000945ED" w:rsidRPr="000945ED" w:rsidRDefault="000945ED" w:rsidP="000945ED">
      <w:pPr>
        <w:pStyle w:val="ListParagraph"/>
        <w:numPr>
          <w:ilvl w:val="3"/>
          <w:numId w:val="36"/>
        </w:numPr>
        <w:spacing w:after="160" w:line="259" w:lineRule="auto"/>
        <w:rPr>
          <w:rFonts w:eastAsia="Calibri" w:cs="Times"/>
          <w:sz w:val="20"/>
          <w:szCs w:val="20"/>
        </w:rPr>
      </w:pPr>
      <w:r w:rsidRPr="000945ED">
        <w:rPr>
          <w:rFonts w:cs="Times"/>
          <w:sz w:val="20"/>
          <w:szCs w:val="20"/>
        </w:rPr>
        <w:t xml:space="preserve">USS </w:t>
      </w:r>
      <w:proofErr w:type="spellStart"/>
      <w:r w:rsidRPr="000945ED">
        <w:rPr>
          <w:rFonts w:cs="Times"/>
          <w:sz w:val="20"/>
          <w:szCs w:val="20"/>
        </w:rPr>
        <w:t>sets</w:t>
      </w:r>
      <w:proofErr w:type="spellEnd"/>
      <w:r w:rsidRPr="000945ED">
        <w:rPr>
          <w:rFonts w:cs="Times"/>
          <w:sz w:val="20"/>
          <w:szCs w:val="20"/>
        </w:rPr>
        <w:t xml:space="preserve"> for DCI </w:t>
      </w:r>
      <w:proofErr w:type="spellStart"/>
      <w:r w:rsidRPr="000945ED">
        <w:rPr>
          <w:rFonts w:cs="Times"/>
          <w:sz w:val="20"/>
          <w:szCs w:val="20"/>
        </w:rPr>
        <w:t>formats</w:t>
      </w:r>
      <w:proofErr w:type="spellEnd"/>
      <w:r w:rsidRPr="000945ED">
        <w:rPr>
          <w:rFonts w:cs="Times"/>
          <w:sz w:val="20"/>
          <w:szCs w:val="20"/>
        </w:rPr>
        <w:t xml:space="preserve"> 0_0,1_0</w:t>
      </w:r>
    </w:p>
    <w:p w14:paraId="6AEA4FFC" w14:textId="77777777" w:rsidR="000945ED" w:rsidRPr="000945ED" w:rsidRDefault="000945ED" w:rsidP="000945ED">
      <w:pPr>
        <w:pStyle w:val="ListParagraph"/>
        <w:numPr>
          <w:ilvl w:val="3"/>
          <w:numId w:val="36"/>
        </w:numPr>
        <w:spacing w:after="160" w:line="259" w:lineRule="auto"/>
        <w:rPr>
          <w:rFonts w:eastAsia="Calibri" w:cs="Times"/>
          <w:sz w:val="20"/>
          <w:szCs w:val="20"/>
        </w:rPr>
      </w:pPr>
      <w:r w:rsidRPr="000945ED">
        <w:rPr>
          <w:rFonts w:eastAsia="Calibri" w:cs="Times"/>
          <w:sz w:val="20"/>
          <w:szCs w:val="20"/>
        </w:rPr>
        <w:t xml:space="preserve">Type3-CSS set(s) for DCI </w:t>
      </w:r>
      <w:proofErr w:type="spellStart"/>
      <w:r w:rsidRPr="000945ED">
        <w:rPr>
          <w:rFonts w:eastAsia="Calibri" w:cs="Times"/>
          <w:sz w:val="20"/>
          <w:szCs w:val="20"/>
        </w:rPr>
        <w:t>formats</w:t>
      </w:r>
      <w:proofErr w:type="spellEnd"/>
      <w:r w:rsidRPr="000945ED">
        <w:rPr>
          <w:rFonts w:eastAsia="Calibri" w:cs="Times"/>
          <w:sz w:val="20"/>
          <w:szCs w:val="20"/>
        </w:rPr>
        <w:t xml:space="preserve"> 1_0/0_0 </w:t>
      </w:r>
      <w:proofErr w:type="spellStart"/>
      <w:r w:rsidRPr="000945ED">
        <w:rPr>
          <w:rFonts w:eastAsia="Calibri" w:cs="Times"/>
          <w:sz w:val="20"/>
          <w:szCs w:val="20"/>
        </w:rPr>
        <w:t>with</w:t>
      </w:r>
      <w:proofErr w:type="spellEnd"/>
      <w:r w:rsidRPr="000945ED">
        <w:rPr>
          <w:rFonts w:eastAsia="Calibri" w:cs="Times"/>
          <w:sz w:val="20"/>
          <w:szCs w:val="20"/>
        </w:rPr>
        <w:t xml:space="preserve"> C-RNTI/CS-RNTI/MCS-C-RNTI </w:t>
      </w:r>
    </w:p>
    <w:p w14:paraId="3A0B59FB" w14:textId="77777777" w:rsidR="000945ED" w:rsidRPr="000945ED" w:rsidRDefault="000945ED" w:rsidP="000945ED">
      <w:pPr>
        <w:pStyle w:val="ListParagraph"/>
        <w:numPr>
          <w:ilvl w:val="2"/>
          <w:numId w:val="36"/>
        </w:numPr>
        <w:tabs>
          <w:tab w:val="left" w:pos="960"/>
        </w:tabs>
        <w:spacing w:after="160" w:line="259" w:lineRule="auto"/>
        <w:rPr>
          <w:rFonts w:cs="Times"/>
          <w:sz w:val="20"/>
          <w:szCs w:val="20"/>
        </w:rPr>
      </w:pP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on </w:t>
      </w:r>
      <w:proofErr w:type="spellStart"/>
      <w:r w:rsidRPr="000945ED">
        <w:rPr>
          <w:rFonts w:cs="Times"/>
          <w:sz w:val="20"/>
          <w:szCs w:val="20"/>
        </w:rPr>
        <w:t>sSCell</w:t>
      </w:r>
      <w:proofErr w:type="spellEnd"/>
      <w:r w:rsidRPr="000945ED">
        <w:rPr>
          <w:rFonts w:eastAsia="Calibri" w:cs="Times"/>
          <w:sz w:val="20"/>
          <w:szCs w:val="20"/>
        </w:rPr>
        <w:t xml:space="preserve"> </w:t>
      </w:r>
    </w:p>
    <w:p w14:paraId="6087B2B2" w14:textId="77777777" w:rsidR="000945ED" w:rsidRPr="000945ED" w:rsidRDefault="000945ED" w:rsidP="000945ED">
      <w:pPr>
        <w:pStyle w:val="ListParagraph"/>
        <w:numPr>
          <w:ilvl w:val="3"/>
          <w:numId w:val="36"/>
        </w:numPr>
        <w:spacing w:after="160" w:line="259" w:lineRule="auto"/>
        <w:rPr>
          <w:rFonts w:eastAsia="Calibri" w:cs="Times"/>
          <w:sz w:val="20"/>
          <w:szCs w:val="20"/>
        </w:rPr>
      </w:pPr>
      <w:r w:rsidRPr="000945ED">
        <w:rPr>
          <w:rFonts w:eastAsia="Calibri" w:cs="Times"/>
          <w:sz w:val="20"/>
          <w:szCs w:val="20"/>
        </w:rPr>
        <w:t xml:space="preserve">USS set(s) for </w:t>
      </w:r>
      <w:proofErr w:type="spellStart"/>
      <w:r w:rsidRPr="000945ED">
        <w:rPr>
          <w:rFonts w:eastAsia="Calibri" w:cs="Times"/>
          <w:sz w:val="20"/>
          <w:szCs w:val="20"/>
        </w:rPr>
        <w:t>scheduling</w:t>
      </w:r>
      <w:proofErr w:type="spellEnd"/>
      <w:r w:rsidRPr="000945ED">
        <w:rPr>
          <w:rFonts w:eastAsia="Calibri" w:cs="Times"/>
          <w:sz w:val="20"/>
          <w:szCs w:val="20"/>
        </w:rPr>
        <w:t xml:space="preserve"> P(S)Cell</w:t>
      </w:r>
    </w:p>
    <w:p w14:paraId="50DF3F90" w14:textId="77777777" w:rsidR="000945ED" w:rsidRPr="000945ED" w:rsidRDefault="000945ED" w:rsidP="000945ED">
      <w:pPr>
        <w:pStyle w:val="ListParagraph"/>
        <w:numPr>
          <w:ilvl w:val="1"/>
          <w:numId w:val="36"/>
        </w:numPr>
        <w:spacing w:line="276" w:lineRule="auto"/>
        <w:jc w:val="both"/>
        <w:rPr>
          <w:rFonts w:eastAsia="MS Mincho" w:cs="Times"/>
          <w:sz w:val="20"/>
          <w:szCs w:val="20"/>
          <w:lang w:eastAsia="ja-JP"/>
        </w:rPr>
      </w:pPr>
      <w:r w:rsidRPr="000945ED">
        <w:rPr>
          <w:rFonts w:eastAsia="Calibri" w:cs="Times"/>
          <w:sz w:val="20"/>
          <w:szCs w:val="20"/>
        </w:rPr>
        <w:t xml:space="preserve">FFS: BD/CCE </w:t>
      </w:r>
      <w:proofErr w:type="spellStart"/>
      <w:r w:rsidRPr="000945ED">
        <w:rPr>
          <w:rFonts w:eastAsia="Calibri" w:cs="Times"/>
          <w:sz w:val="20"/>
          <w:szCs w:val="20"/>
        </w:rPr>
        <w:t>handling</w:t>
      </w:r>
      <w:proofErr w:type="spellEnd"/>
    </w:p>
    <w:p w14:paraId="6669032E" w14:textId="7560A168" w:rsidR="000945ED" w:rsidRPr="000945ED" w:rsidRDefault="000945ED" w:rsidP="000945ED">
      <w:pPr>
        <w:pStyle w:val="ListParagraph"/>
        <w:numPr>
          <w:ilvl w:val="0"/>
          <w:numId w:val="34"/>
        </w:numPr>
        <w:spacing w:line="276" w:lineRule="auto"/>
        <w:jc w:val="both"/>
        <w:rPr>
          <w:rFonts w:eastAsia="MS Mincho" w:cs="Times"/>
          <w:sz w:val="20"/>
          <w:szCs w:val="20"/>
          <w:lang w:eastAsia="ja-JP"/>
        </w:rPr>
      </w:pPr>
      <w:r w:rsidRPr="008C7FFC">
        <w:rPr>
          <w:rFonts w:eastAsia="MS Mincho" w:cs="Times"/>
          <w:b/>
          <w:bCs/>
          <w:sz w:val="20"/>
          <w:szCs w:val="20"/>
          <w:lang w:eastAsia="ja-JP"/>
        </w:rPr>
        <w:t xml:space="preserve">For </w:t>
      </w:r>
      <w:proofErr w:type="spellStart"/>
      <w:r w:rsidRPr="008C7FFC">
        <w:rPr>
          <w:rFonts w:eastAsia="MS Mincho" w:cs="Times"/>
          <w:b/>
          <w:bCs/>
          <w:sz w:val="20"/>
          <w:szCs w:val="20"/>
          <w:lang w:eastAsia="ja-JP"/>
        </w:rPr>
        <w:t>Type</w:t>
      </w:r>
      <w:proofErr w:type="spellEnd"/>
      <w:r w:rsidRPr="008C7FFC">
        <w:rPr>
          <w:rFonts w:eastAsia="MS Mincho" w:cs="Times"/>
          <w:b/>
          <w:bCs/>
          <w:sz w:val="20"/>
          <w:szCs w:val="20"/>
          <w:lang w:eastAsia="ja-JP"/>
        </w:rPr>
        <w:t xml:space="preserve"> B UE</w:t>
      </w:r>
      <w:r w:rsidRPr="000945ED">
        <w:rPr>
          <w:rFonts w:eastAsia="MS Mincho" w:cs="Times"/>
          <w:sz w:val="20"/>
          <w:szCs w:val="20"/>
          <w:lang w:eastAsia="ja-JP"/>
        </w:rPr>
        <w:t xml:space="preserve">: </w:t>
      </w:r>
      <w:proofErr w:type="spellStart"/>
      <w:r w:rsidRPr="000945ED">
        <w:rPr>
          <w:rFonts w:eastAsia="Calibri" w:cs="Times"/>
          <w:sz w:val="20"/>
          <w:szCs w:val="20"/>
        </w:rPr>
        <w:t>Following</w:t>
      </w:r>
      <w:proofErr w:type="spellEnd"/>
      <w:r w:rsidRPr="000945ED">
        <w:rPr>
          <w:rFonts w:eastAsia="Calibri" w:cs="Times"/>
          <w:sz w:val="20"/>
          <w:szCs w:val="20"/>
        </w:rPr>
        <w:t xml:space="preserve"> </w:t>
      </w: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on P(S)Cell and </w:t>
      </w: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w:t>
      </w:r>
      <w:r w:rsidRPr="000945ED">
        <w:rPr>
          <w:rFonts w:cs="Times"/>
          <w:sz w:val="20"/>
          <w:szCs w:val="20"/>
        </w:rPr>
        <w:t xml:space="preserve">on </w:t>
      </w:r>
      <w:proofErr w:type="spellStart"/>
      <w:r w:rsidRPr="000945ED">
        <w:rPr>
          <w:rFonts w:eastAsia="Calibri" w:cs="Times"/>
          <w:sz w:val="20"/>
          <w:szCs w:val="20"/>
        </w:rPr>
        <w:t>sSCell</w:t>
      </w:r>
      <w:proofErr w:type="spellEnd"/>
      <w:r w:rsidRPr="000945ED">
        <w:rPr>
          <w:rFonts w:eastAsia="Calibri" w:cs="Times"/>
          <w:sz w:val="20"/>
          <w:szCs w:val="20"/>
        </w:rPr>
        <w:t xml:space="preserve"> </w:t>
      </w:r>
      <w:proofErr w:type="spellStart"/>
      <w:r w:rsidRPr="000945ED">
        <w:rPr>
          <w:rFonts w:cs="Times"/>
          <w:sz w:val="20"/>
          <w:szCs w:val="20"/>
        </w:rPr>
        <w:t>can</w:t>
      </w:r>
      <w:proofErr w:type="spellEnd"/>
      <w:r w:rsidRPr="000945ED">
        <w:rPr>
          <w:rFonts w:cs="Times"/>
          <w:sz w:val="20"/>
          <w:szCs w:val="20"/>
        </w:rPr>
        <w:t xml:space="preserve"> </w:t>
      </w:r>
      <w:proofErr w:type="spellStart"/>
      <w:r w:rsidRPr="000945ED">
        <w:rPr>
          <w:rFonts w:cs="Times"/>
          <w:sz w:val="20"/>
          <w:szCs w:val="20"/>
        </w:rPr>
        <w:t>be</w:t>
      </w:r>
      <w:proofErr w:type="spellEnd"/>
      <w:r w:rsidRPr="000945ED">
        <w:rPr>
          <w:rFonts w:eastAsia="Calibri" w:cs="Times"/>
          <w:sz w:val="20"/>
          <w:szCs w:val="20"/>
        </w:rPr>
        <w:t xml:space="preserve"> </w:t>
      </w:r>
      <w:proofErr w:type="spellStart"/>
      <w:r w:rsidRPr="000945ED">
        <w:rPr>
          <w:rFonts w:eastAsia="Calibri" w:cs="Times"/>
          <w:sz w:val="20"/>
          <w:szCs w:val="20"/>
        </w:rPr>
        <w:t>configured</w:t>
      </w:r>
      <w:proofErr w:type="spellEnd"/>
      <w:r w:rsidRPr="000945ED">
        <w:rPr>
          <w:rFonts w:eastAsia="Calibri" w:cs="Times"/>
          <w:sz w:val="20"/>
          <w:szCs w:val="20"/>
        </w:rPr>
        <w:t xml:space="preserve"> </w:t>
      </w:r>
      <w:proofErr w:type="spellStart"/>
      <w:r w:rsidRPr="000945ED">
        <w:rPr>
          <w:rFonts w:eastAsia="Calibri" w:cs="Times"/>
          <w:sz w:val="20"/>
          <w:szCs w:val="20"/>
        </w:rPr>
        <w:t>so</w:t>
      </w:r>
      <w:proofErr w:type="spellEnd"/>
      <w:r w:rsidRPr="000945ED">
        <w:rPr>
          <w:rFonts w:eastAsia="Calibri" w:cs="Times"/>
          <w:sz w:val="20"/>
          <w:szCs w:val="20"/>
        </w:rPr>
        <w:t xml:space="preserve"> </w:t>
      </w:r>
      <w:proofErr w:type="spellStart"/>
      <w:r w:rsidRPr="000945ED">
        <w:rPr>
          <w:rFonts w:eastAsia="Calibri" w:cs="Times"/>
          <w:sz w:val="20"/>
          <w:szCs w:val="20"/>
        </w:rPr>
        <w:t>that</w:t>
      </w:r>
      <w:proofErr w:type="spellEnd"/>
      <w:r w:rsidRPr="000945ED">
        <w:rPr>
          <w:rFonts w:eastAsia="Calibri" w:cs="Times"/>
          <w:sz w:val="20"/>
          <w:szCs w:val="20"/>
        </w:rPr>
        <w:t xml:space="preserve"> </w:t>
      </w:r>
      <w:proofErr w:type="spellStart"/>
      <w:r w:rsidRPr="008C7FFC">
        <w:rPr>
          <w:rFonts w:eastAsia="Calibri" w:cs="Times"/>
          <w:color w:val="FF0000"/>
          <w:sz w:val="20"/>
          <w:szCs w:val="20"/>
        </w:rPr>
        <w:t>the</w:t>
      </w:r>
      <w:proofErr w:type="spellEnd"/>
      <w:r w:rsidRPr="008C7FFC">
        <w:rPr>
          <w:rFonts w:eastAsia="Calibri" w:cs="Times"/>
          <w:color w:val="FF0000"/>
          <w:sz w:val="20"/>
          <w:szCs w:val="20"/>
        </w:rPr>
        <w:t xml:space="preserve"> UE </w:t>
      </w:r>
      <w:proofErr w:type="spellStart"/>
      <w:r w:rsidRPr="008C7FFC">
        <w:rPr>
          <w:rFonts w:eastAsia="Calibri" w:cs="Times"/>
          <w:color w:val="FF0000"/>
          <w:sz w:val="20"/>
          <w:szCs w:val="20"/>
        </w:rPr>
        <w:t>monitor</w:t>
      </w:r>
      <w:r w:rsidRPr="008C7FFC">
        <w:rPr>
          <w:rFonts w:cs="Times"/>
          <w:color w:val="FF0000"/>
          <w:sz w:val="20"/>
          <w:szCs w:val="20"/>
        </w:rPr>
        <w:t>s</w:t>
      </w:r>
      <w:proofErr w:type="spellEnd"/>
      <w:r w:rsidRPr="008C7FFC">
        <w:rPr>
          <w:rFonts w:eastAsia="Calibri" w:cs="Times"/>
          <w:color w:val="FF0000"/>
          <w:sz w:val="20"/>
          <w:szCs w:val="20"/>
        </w:rPr>
        <w:t xml:space="preserve"> </w:t>
      </w:r>
      <w:proofErr w:type="spellStart"/>
      <w:r w:rsidRPr="008C7FFC">
        <w:rPr>
          <w:rFonts w:eastAsia="Calibri" w:cs="Times"/>
          <w:color w:val="FF0000"/>
          <w:sz w:val="20"/>
          <w:szCs w:val="20"/>
        </w:rPr>
        <w:t>them</w:t>
      </w:r>
      <w:proofErr w:type="spellEnd"/>
      <w:r w:rsidRPr="008C7FFC">
        <w:rPr>
          <w:rFonts w:eastAsia="Calibri" w:cs="Times"/>
          <w:color w:val="FF0000"/>
          <w:sz w:val="20"/>
          <w:szCs w:val="20"/>
        </w:rPr>
        <w:t xml:space="preserve"> in </w:t>
      </w:r>
      <w:proofErr w:type="spellStart"/>
      <w:r w:rsidRPr="005C6F9A">
        <w:rPr>
          <w:rFonts w:eastAsia="Calibri" w:cs="Times"/>
          <w:color w:val="FF0000"/>
          <w:sz w:val="20"/>
          <w:szCs w:val="20"/>
        </w:rPr>
        <w:t>overlapping</w:t>
      </w:r>
      <w:proofErr w:type="spellEnd"/>
      <w:r w:rsidRPr="005C6F9A">
        <w:rPr>
          <w:rFonts w:eastAsia="Calibri" w:cs="Times"/>
          <w:color w:val="FF0000"/>
          <w:sz w:val="20"/>
          <w:szCs w:val="20"/>
        </w:rPr>
        <w:t xml:space="preserve"> [</w:t>
      </w:r>
      <w:proofErr w:type="spellStart"/>
      <w:r w:rsidRPr="005C6F9A">
        <w:rPr>
          <w:rFonts w:eastAsia="Calibri" w:cs="Times"/>
          <w:color w:val="FF0000"/>
          <w:sz w:val="20"/>
          <w:szCs w:val="20"/>
        </w:rPr>
        <w:t>slot</w:t>
      </w:r>
      <w:proofErr w:type="spellEnd"/>
      <w:r w:rsidRPr="005C6F9A">
        <w:rPr>
          <w:rFonts w:eastAsia="Calibri" w:cs="Times"/>
          <w:color w:val="FF0000"/>
          <w:sz w:val="20"/>
          <w:szCs w:val="20"/>
        </w:rPr>
        <w:t>/</w:t>
      </w:r>
      <w:proofErr w:type="spellStart"/>
      <w:r w:rsidRPr="005C6F9A">
        <w:rPr>
          <w:rFonts w:eastAsia="Calibri" w:cs="Times"/>
          <w:color w:val="FF0000"/>
          <w:sz w:val="20"/>
          <w:szCs w:val="20"/>
        </w:rPr>
        <w:t>symbol</w:t>
      </w:r>
      <w:proofErr w:type="spellEnd"/>
      <w:r w:rsidRPr="005C6F9A">
        <w:rPr>
          <w:rFonts w:eastAsia="Calibri" w:cs="Times"/>
          <w:color w:val="FF0000"/>
          <w:sz w:val="20"/>
          <w:szCs w:val="20"/>
        </w:rPr>
        <w:t xml:space="preserve">] </w:t>
      </w:r>
      <w:r w:rsidRPr="000945ED">
        <w:rPr>
          <w:rFonts w:eastAsia="Calibri" w:cs="Times"/>
          <w:sz w:val="20"/>
          <w:szCs w:val="20"/>
        </w:rPr>
        <w:t xml:space="preserve">of P(S)Cell and </w:t>
      </w:r>
      <w:proofErr w:type="spellStart"/>
      <w:r w:rsidRPr="000945ED">
        <w:rPr>
          <w:rFonts w:eastAsia="Calibri" w:cs="Times"/>
          <w:sz w:val="20"/>
          <w:szCs w:val="20"/>
        </w:rPr>
        <w:t>sSCell</w:t>
      </w:r>
      <w:proofErr w:type="spellEnd"/>
    </w:p>
    <w:p w14:paraId="65ABEEE0" w14:textId="77777777" w:rsidR="000945ED" w:rsidRPr="000945ED" w:rsidRDefault="000945ED" w:rsidP="000945ED">
      <w:pPr>
        <w:pStyle w:val="ListParagraph"/>
        <w:numPr>
          <w:ilvl w:val="2"/>
          <w:numId w:val="34"/>
        </w:numPr>
        <w:tabs>
          <w:tab w:val="left" w:pos="960"/>
        </w:tabs>
        <w:spacing w:after="160" w:line="259" w:lineRule="auto"/>
        <w:rPr>
          <w:rFonts w:cs="Times"/>
          <w:sz w:val="20"/>
          <w:szCs w:val="20"/>
        </w:rPr>
      </w:pP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on P(S)Cell </w:t>
      </w:r>
    </w:p>
    <w:p w14:paraId="0FF7E830" w14:textId="77777777" w:rsidR="000945ED" w:rsidRPr="000945ED" w:rsidRDefault="000945ED" w:rsidP="000945ED">
      <w:pPr>
        <w:pStyle w:val="ListParagraph"/>
        <w:numPr>
          <w:ilvl w:val="3"/>
          <w:numId w:val="34"/>
        </w:numPr>
        <w:spacing w:after="160" w:line="259" w:lineRule="auto"/>
        <w:rPr>
          <w:rFonts w:eastAsia="Calibri" w:cs="Times"/>
          <w:sz w:val="20"/>
          <w:szCs w:val="20"/>
        </w:rPr>
      </w:pPr>
      <w:r w:rsidRPr="000945ED">
        <w:rPr>
          <w:rFonts w:cs="Times"/>
          <w:sz w:val="20"/>
          <w:szCs w:val="20"/>
        </w:rPr>
        <w:t xml:space="preserve">USS </w:t>
      </w:r>
      <w:proofErr w:type="spellStart"/>
      <w:r w:rsidRPr="000945ED">
        <w:rPr>
          <w:rFonts w:cs="Times"/>
          <w:sz w:val="20"/>
          <w:szCs w:val="20"/>
        </w:rPr>
        <w:t>sets</w:t>
      </w:r>
      <w:proofErr w:type="spellEnd"/>
      <w:r w:rsidRPr="000945ED">
        <w:rPr>
          <w:rFonts w:cs="Times"/>
          <w:sz w:val="20"/>
          <w:szCs w:val="20"/>
        </w:rPr>
        <w:t xml:space="preserve"> for DCI </w:t>
      </w:r>
      <w:proofErr w:type="spellStart"/>
      <w:r w:rsidRPr="000945ED">
        <w:rPr>
          <w:rFonts w:cs="Times"/>
          <w:sz w:val="20"/>
          <w:szCs w:val="20"/>
        </w:rPr>
        <w:t>formats</w:t>
      </w:r>
      <w:proofErr w:type="spellEnd"/>
      <w:r w:rsidRPr="000945ED">
        <w:rPr>
          <w:rFonts w:cs="Times"/>
          <w:sz w:val="20"/>
          <w:szCs w:val="20"/>
        </w:rPr>
        <w:t xml:space="preserve"> 0_0,1_0</w:t>
      </w:r>
    </w:p>
    <w:p w14:paraId="349320A0" w14:textId="77777777" w:rsidR="000945ED" w:rsidRPr="000945ED" w:rsidRDefault="000945ED" w:rsidP="000945ED">
      <w:pPr>
        <w:pStyle w:val="ListParagraph"/>
        <w:numPr>
          <w:ilvl w:val="3"/>
          <w:numId w:val="34"/>
        </w:numPr>
        <w:spacing w:after="160" w:line="259" w:lineRule="auto"/>
        <w:rPr>
          <w:rFonts w:eastAsia="Calibri" w:cs="Times"/>
          <w:sz w:val="20"/>
          <w:szCs w:val="20"/>
        </w:rPr>
      </w:pPr>
      <w:r w:rsidRPr="000945ED">
        <w:rPr>
          <w:rFonts w:eastAsia="Calibri" w:cs="Times"/>
          <w:sz w:val="20"/>
          <w:szCs w:val="20"/>
        </w:rPr>
        <w:t xml:space="preserve">Type3-CSS set(s) for DCI </w:t>
      </w:r>
      <w:proofErr w:type="spellStart"/>
      <w:r w:rsidRPr="000945ED">
        <w:rPr>
          <w:rFonts w:eastAsia="Calibri" w:cs="Times"/>
          <w:sz w:val="20"/>
          <w:szCs w:val="20"/>
        </w:rPr>
        <w:t>formats</w:t>
      </w:r>
      <w:proofErr w:type="spellEnd"/>
      <w:r w:rsidRPr="000945ED">
        <w:rPr>
          <w:rFonts w:eastAsia="Calibri" w:cs="Times"/>
          <w:sz w:val="20"/>
          <w:szCs w:val="20"/>
        </w:rPr>
        <w:t xml:space="preserve"> 1_0/0_0 </w:t>
      </w:r>
      <w:proofErr w:type="spellStart"/>
      <w:r w:rsidRPr="000945ED">
        <w:rPr>
          <w:rFonts w:eastAsia="Calibri" w:cs="Times"/>
          <w:sz w:val="20"/>
          <w:szCs w:val="20"/>
        </w:rPr>
        <w:t>with</w:t>
      </w:r>
      <w:proofErr w:type="spellEnd"/>
      <w:r w:rsidRPr="000945ED">
        <w:rPr>
          <w:rFonts w:eastAsia="Calibri" w:cs="Times"/>
          <w:sz w:val="20"/>
          <w:szCs w:val="20"/>
        </w:rPr>
        <w:t xml:space="preserve"> C-RNTI/CS-RNTI/MCS-C-RNTI </w:t>
      </w:r>
    </w:p>
    <w:p w14:paraId="0B5773E5" w14:textId="77777777" w:rsidR="000945ED" w:rsidRPr="000945ED" w:rsidRDefault="000945ED" w:rsidP="000945ED">
      <w:pPr>
        <w:pStyle w:val="ListParagraph"/>
        <w:numPr>
          <w:ilvl w:val="2"/>
          <w:numId w:val="34"/>
        </w:numPr>
        <w:tabs>
          <w:tab w:val="left" w:pos="960"/>
        </w:tabs>
        <w:spacing w:after="160" w:line="259" w:lineRule="auto"/>
        <w:rPr>
          <w:rFonts w:cs="Times"/>
          <w:sz w:val="20"/>
          <w:szCs w:val="20"/>
        </w:rPr>
      </w:pPr>
      <w:proofErr w:type="spellStart"/>
      <w:r w:rsidRPr="000945ED">
        <w:rPr>
          <w:rFonts w:eastAsia="Calibri" w:cs="Times"/>
          <w:sz w:val="20"/>
          <w:szCs w:val="20"/>
        </w:rPr>
        <w:t>search</w:t>
      </w:r>
      <w:proofErr w:type="spellEnd"/>
      <w:r w:rsidRPr="000945ED">
        <w:rPr>
          <w:rFonts w:eastAsia="Calibri" w:cs="Times"/>
          <w:sz w:val="20"/>
          <w:szCs w:val="20"/>
        </w:rPr>
        <w:t xml:space="preserve"> </w:t>
      </w:r>
      <w:proofErr w:type="spellStart"/>
      <w:r w:rsidRPr="000945ED">
        <w:rPr>
          <w:rFonts w:eastAsia="Calibri" w:cs="Times"/>
          <w:sz w:val="20"/>
          <w:szCs w:val="20"/>
        </w:rPr>
        <w:t>space</w:t>
      </w:r>
      <w:proofErr w:type="spellEnd"/>
      <w:r w:rsidRPr="000945ED">
        <w:rPr>
          <w:rFonts w:eastAsia="Calibri" w:cs="Times"/>
          <w:sz w:val="20"/>
          <w:szCs w:val="20"/>
        </w:rPr>
        <w:t xml:space="preserve"> </w:t>
      </w:r>
      <w:proofErr w:type="spellStart"/>
      <w:r w:rsidRPr="000945ED">
        <w:rPr>
          <w:rFonts w:eastAsia="Calibri" w:cs="Times"/>
          <w:sz w:val="20"/>
          <w:szCs w:val="20"/>
        </w:rPr>
        <w:t>sets</w:t>
      </w:r>
      <w:proofErr w:type="spellEnd"/>
      <w:r w:rsidRPr="000945ED">
        <w:rPr>
          <w:rFonts w:eastAsia="Calibri" w:cs="Times"/>
          <w:sz w:val="20"/>
          <w:szCs w:val="20"/>
        </w:rPr>
        <w:t xml:space="preserve"> on </w:t>
      </w:r>
      <w:proofErr w:type="spellStart"/>
      <w:r w:rsidRPr="000945ED">
        <w:rPr>
          <w:rFonts w:cs="Times"/>
          <w:sz w:val="20"/>
          <w:szCs w:val="20"/>
        </w:rPr>
        <w:t>sSCell</w:t>
      </w:r>
      <w:proofErr w:type="spellEnd"/>
      <w:r w:rsidRPr="000945ED">
        <w:rPr>
          <w:rFonts w:eastAsia="Calibri" w:cs="Times"/>
          <w:sz w:val="20"/>
          <w:szCs w:val="20"/>
        </w:rPr>
        <w:t xml:space="preserve"> </w:t>
      </w:r>
    </w:p>
    <w:p w14:paraId="3505BC88" w14:textId="77777777" w:rsidR="000945ED" w:rsidRPr="000945ED" w:rsidRDefault="000945ED" w:rsidP="000945ED">
      <w:pPr>
        <w:pStyle w:val="ListParagraph"/>
        <w:numPr>
          <w:ilvl w:val="3"/>
          <w:numId w:val="34"/>
        </w:numPr>
        <w:spacing w:after="160" w:line="259" w:lineRule="auto"/>
        <w:rPr>
          <w:rFonts w:eastAsia="Calibri" w:cs="Times"/>
          <w:sz w:val="20"/>
          <w:szCs w:val="20"/>
        </w:rPr>
      </w:pPr>
      <w:r w:rsidRPr="000945ED">
        <w:rPr>
          <w:rFonts w:eastAsia="Calibri" w:cs="Times"/>
          <w:sz w:val="20"/>
          <w:szCs w:val="20"/>
        </w:rPr>
        <w:t xml:space="preserve">USS set(s) for </w:t>
      </w:r>
      <w:proofErr w:type="spellStart"/>
      <w:r w:rsidRPr="000945ED">
        <w:rPr>
          <w:rFonts w:eastAsia="Calibri" w:cs="Times"/>
          <w:sz w:val="20"/>
          <w:szCs w:val="20"/>
        </w:rPr>
        <w:t>scheduling</w:t>
      </w:r>
      <w:proofErr w:type="spellEnd"/>
      <w:r w:rsidRPr="000945ED">
        <w:rPr>
          <w:rFonts w:eastAsia="Calibri" w:cs="Times"/>
          <w:sz w:val="20"/>
          <w:szCs w:val="20"/>
        </w:rPr>
        <w:t xml:space="preserve"> P(S)Cell</w:t>
      </w:r>
    </w:p>
    <w:p w14:paraId="381E8AEB" w14:textId="77777777" w:rsidR="000945ED" w:rsidRPr="000945ED" w:rsidRDefault="000945ED" w:rsidP="000945ED">
      <w:pPr>
        <w:pStyle w:val="ListParagraph"/>
        <w:numPr>
          <w:ilvl w:val="1"/>
          <w:numId w:val="34"/>
        </w:numPr>
        <w:spacing w:after="160" w:line="259" w:lineRule="auto"/>
        <w:rPr>
          <w:rFonts w:eastAsia="Calibri" w:cs="Times"/>
          <w:sz w:val="20"/>
          <w:szCs w:val="20"/>
        </w:rPr>
      </w:pPr>
      <w:r w:rsidRPr="000945ED">
        <w:rPr>
          <w:rFonts w:cs="Times"/>
          <w:sz w:val="20"/>
          <w:szCs w:val="20"/>
        </w:rPr>
        <w:t xml:space="preserve">For </w:t>
      </w:r>
      <w:proofErr w:type="spellStart"/>
      <w:r w:rsidRPr="000945ED">
        <w:rPr>
          <w:rFonts w:cs="Times"/>
          <w:sz w:val="20"/>
          <w:szCs w:val="20"/>
        </w:rPr>
        <w:t>handling</w:t>
      </w:r>
      <w:proofErr w:type="spellEnd"/>
      <w:r w:rsidRPr="000945ED">
        <w:rPr>
          <w:rFonts w:cs="Times"/>
          <w:sz w:val="20"/>
          <w:szCs w:val="20"/>
        </w:rPr>
        <w:t xml:space="preserve"> ‘USS </w:t>
      </w:r>
      <w:proofErr w:type="spellStart"/>
      <w:r w:rsidRPr="000945ED">
        <w:rPr>
          <w:rFonts w:cs="Times"/>
          <w:sz w:val="20"/>
          <w:szCs w:val="20"/>
        </w:rPr>
        <w:t>sets</w:t>
      </w:r>
      <w:proofErr w:type="spellEnd"/>
      <w:r w:rsidRPr="000945ED">
        <w:rPr>
          <w:rFonts w:cs="Times"/>
          <w:sz w:val="20"/>
          <w:szCs w:val="20"/>
        </w:rPr>
        <w:t xml:space="preserve"> </w:t>
      </w:r>
      <w:r w:rsidRPr="000945ED">
        <w:rPr>
          <w:rFonts w:eastAsia="Calibri" w:cs="Times"/>
          <w:sz w:val="20"/>
          <w:szCs w:val="20"/>
        </w:rPr>
        <w:t xml:space="preserve">for </w:t>
      </w:r>
      <w:proofErr w:type="spellStart"/>
      <w:r w:rsidRPr="000945ED">
        <w:rPr>
          <w:rFonts w:eastAsia="Calibri" w:cs="Times"/>
          <w:sz w:val="20"/>
          <w:szCs w:val="20"/>
        </w:rPr>
        <w:t>scheduling</w:t>
      </w:r>
      <w:proofErr w:type="spellEnd"/>
      <w:r w:rsidRPr="000945ED">
        <w:rPr>
          <w:rFonts w:eastAsia="Calibri" w:cs="Times"/>
          <w:sz w:val="20"/>
          <w:szCs w:val="20"/>
        </w:rPr>
        <w:t xml:space="preserve"> P(S)Cell’</w:t>
      </w:r>
      <w:r w:rsidRPr="000945ED">
        <w:rPr>
          <w:rFonts w:cs="Times"/>
          <w:sz w:val="20"/>
          <w:szCs w:val="20"/>
        </w:rPr>
        <w:t xml:space="preserve"> on P(S)Cell and/</w:t>
      </w:r>
      <w:proofErr w:type="spellStart"/>
      <w:r w:rsidRPr="000945ED">
        <w:rPr>
          <w:rFonts w:cs="Times"/>
          <w:sz w:val="20"/>
          <w:szCs w:val="20"/>
        </w:rPr>
        <w:t>or</w:t>
      </w:r>
      <w:proofErr w:type="spellEnd"/>
      <w:r w:rsidRPr="000945ED">
        <w:rPr>
          <w:rFonts w:cs="Times"/>
          <w:sz w:val="20"/>
          <w:szCs w:val="20"/>
        </w:rPr>
        <w:t xml:space="preserve"> on </w:t>
      </w:r>
      <w:proofErr w:type="spellStart"/>
      <w:r w:rsidRPr="000945ED">
        <w:rPr>
          <w:rFonts w:cs="Times"/>
          <w:sz w:val="20"/>
          <w:szCs w:val="20"/>
        </w:rPr>
        <w:t>sSCell</w:t>
      </w:r>
      <w:proofErr w:type="spellEnd"/>
      <w:r w:rsidRPr="000945ED">
        <w:rPr>
          <w:rFonts w:cs="Times"/>
          <w:sz w:val="20"/>
          <w:szCs w:val="20"/>
        </w:rPr>
        <w:t xml:space="preserve"> for DCI </w:t>
      </w:r>
      <w:proofErr w:type="spellStart"/>
      <w:r w:rsidRPr="000945ED">
        <w:rPr>
          <w:rFonts w:cs="Times"/>
          <w:sz w:val="20"/>
          <w:szCs w:val="20"/>
        </w:rPr>
        <w:t>formats</w:t>
      </w:r>
      <w:proofErr w:type="spellEnd"/>
      <w:r w:rsidRPr="000945ED">
        <w:rPr>
          <w:rFonts w:cs="Times"/>
          <w:sz w:val="20"/>
          <w:szCs w:val="20"/>
        </w:rPr>
        <w:t xml:space="preserve"> 0_1,1_1,0_2,1_2</w:t>
      </w:r>
    </w:p>
    <w:p w14:paraId="06C4273A" w14:textId="77777777" w:rsidR="000945ED" w:rsidRPr="000945ED" w:rsidRDefault="000945ED" w:rsidP="000945ED">
      <w:pPr>
        <w:pStyle w:val="ListParagraph"/>
        <w:numPr>
          <w:ilvl w:val="2"/>
          <w:numId w:val="34"/>
        </w:numPr>
        <w:spacing w:after="160" w:line="259" w:lineRule="auto"/>
        <w:rPr>
          <w:rFonts w:eastAsia="Calibri" w:cs="Times"/>
          <w:sz w:val="20"/>
          <w:szCs w:val="20"/>
        </w:rPr>
      </w:pPr>
      <w:r w:rsidRPr="000945ED">
        <w:rPr>
          <w:rFonts w:cs="Times"/>
          <w:sz w:val="20"/>
          <w:szCs w:val="20"/>
        </w:rPr>
        <w:t xml:space="preserve">Alt 2-1 is </w:t>
      </w:r>
      <w:proofErr w:type="spellStart"/>
      <w:r w:rsidRPr="000945ED">
        <w:rPr>
          <w:rFonts w:cs="Times"/>
          <w:sz w:val="20"/>
          <w:szCs w:val="20"/>
        </w:rPr>
        <w:t>adopted</w:t>
      </w:r>
      <w:proofErr w:type="spellEnd"/>
    </w:p>
    <w:p w14:paraId="2E2184FC" w14:textId="77777777" w:rsidR="000945ED" w:rsidRPr="000945ED" w:rsidRDefault="000945ED" w:rsidP="000945ED">
      <w:pPr>
        <w:pStyle w:val="ListParagraph"/>
        <w:numPr>
          <w:ilvl w:val="1"/>
          <w:numId w:val="34"/>
        </w:numPr>
        <w:tabs>
          <w:tab w:val="left" w:pos="240"/>
        </w:tabs>
        <w:spacing w:after="160" w:line="259" w:lineRule="auto"/>
        <w:rPr>
          <w:rFonts w:cs="Times"/>
          <w:sz w:val="20"/>
          <w:szCs w:val="20"/>
        </w:rPr>
      </w:pPr>
      <w:proofErr w:type="spellStart"/>
      <w:r w:rsidRPr="000945ED">
        <w:rPr>
          <w:rFonts w:eastAsia="Calibri" w:cs="Times"/>
          <w:sz w:val="20"/>
          <w:szCs w:val="20"/>
        </w:rPr>
        <w:t>There</w:t>
      </w:r>
      <w:proofErr w:type="spellEnd"/>
      <w:r w:rsidRPr="000945ED">
        <w:rPr>
          <w:rFonts w:eastAsia="Calibri" w:cs="Times"/>
          <w:sz w:val="20"/>
          <w:szCs w:val="20"/>
        </w:rPr>
        <w:t xml:space="preserve"> is no </w:t>
      </w:r>
      <w:proofErr w:type="spellStart"/>
      <w:r w:rsidRPr="000945ED">
        <w:rPr>
          <w:rFonts w:eastAsia="Calibri" w:cs="Times"/>
          <w:sz w:val="20"/>
          <w:szCs w:val="20"/>
        </w:rPr>
        <w:t>restriction</w:t>
      </w:r>
      <w:proofErr w:type="spellEnd"/>
      <w:r w:rsidRPr="000945ED">
        <w:rPr>
          <w:rFonts w:eastAsia="Calibri" w:cs="Times"/>
          <w:sz w:val="20"/>
          <w:szCs w:val="20"/>
        </w:rPr>
        <w:t xml:space="preserve"> on Type-0/0A/1/2-CSS </w:t>
      </w:r>
      <w:proofErr w:type="spellStart"/>
      <w:r w:rsidRPr="000945ED">
        <w:rPr>
          <w:rFonts w:eastAsia="Calibri" w:cs="Times"/>
          <w:sz w:val="20"/>
          <w:szCs w:val="20"/>
        </w:rPr>
        <w:t>sets</w:t>
      </w:r>
      <w:proofErr w:type="spellEnd"/>
      <w:r w:rsidRPr="000945ED">
        <w:rPr>
          <w:rFonts w:eastAsia="Calibri" w:cs="Times"/>
          <w:sz w:val="20"/>
          <w:szCs w:val="20"/>
        </w:rPr>
        <w:t xml:space="preserve"> </w:t>
      </w:r>
      <w:proofErr w:type="spellStart"/>
      <w:r w:rsidRPr="000945ED">
        <w:rPr>
          <w:rFonts w:eastAsia="Calibri" w:cs="Times"/>
          <w:sz w:val="20"/>
          <w:szCs w:val="20"/>
        </w:rPr>
        <w:t>configurations</w:t>
      </w:r>
      <w:proofErr w:type="spellEnd"/>
    </w:p>
    <w:p w14:paraId="56F771C4" w14:textId="77777777" w:rsidR="000945ED" w:rsidRPr="000945ED" w:rsidRDefault="000945ED" w:rsidP="000945ED">
      <w:pPr>
        <w:pStyle w:val="ListParagraph"/>
        <w:numPr>
          <w:ilvl w:val="1"/>
          <w:numId w:val="34"/>
        </w:numPr>
        <w:spacing w:line="276" w:lineRule="auto"/>
        <w:jc w:val="both"/>
        <w:rPr>
          <w:rFonts w:eastAsia="MS Mincho" w:cs="Times"/>
          <w:sz w:val="20"/>
          <w:szCs w:val="20"/>
          <w:lang w:eastAsia="ja-JP"/>
        </w:rPr>
      </w:pPr>
      <w:r w:rsidRPr="000945ED">
        <w:rPr>
          <w:rFonts w:eastAsia="Calibri" w:cs="Times"/>
          <w:sz w:val="20"/>
          <w:szCs w:val="20"/>
        </w:rPr>
        <w:t xml:space="preserve">FFS: BD/CCE </w:t>
      </w:r>
      <w:proofErr w:type="spellStart"/>
      <w:r w:rsidRPr="000945ED">
        <w:rPr>
          <w:rFonts w:eastAsia="Calibri" w:cs="Times"/>
          <w:sz w:val="20"/>
          <w:szCs w:val="20"/>
        </w:rPr>
        <w:t>handling</w:t>
      </w:r>
      <w:proofErr w:type="spellEnd"/>
    </w:p>
    <w:p w14:paraId="7E6322C1" w14:textId="77777777" w:rsidR="000945ED" w:rsidRPr="000945ED" w:rsidRDefault="000945ED" w:rsidP="000945ED">
      <w:pPr>
        <w:jc w:val="both"/>
      </w:pPr>
    </w:p>
    <w:p w14:paraId="43677DC1" w14:textId="43BA63BD" w:rsidR="005C6F9A" w:rsidRDefault="005C6F9A" w:rsidP="005C6F9A">
      <w:r>
        <w:t xml:space="preserve">The remaining questions are related to what does </w:t>
      </w:r>
      <w:proofErr w:type="gramStart"/>
      <w:r>
        <w:t>the ”configured</w:t>
      </w:r>
      <w:proofErr w:type="gramEnd"/>
      <w:r>
        <w:t xml:space="preserve"> so that the UE monitors/does not monitor them in overlapping [slot/symbol”] really entail</w:t>
      </w:r>
      <w:r w:rsidR="00466F00">
        <w:t xml:space="preserve"> for the Type A UE</w:t>
      </w:r>
      <w:r>
        <w:t>.</w:t>
      </w:r>
    </w:p>
    <w:p w14:paraId="21065DE1" w14:textId="79A66F1D" w:rsidR="005C6F9A" w:rsidRDefault="005C6F9A" w:rsidP="005C6F9A">
      <w:r>
        <w:t>E.g. would a slot/</w:t>
      </w:r>
      <w:proofErr w:type="spellStart"/>
      <w:r>
        <w:t>symbolwise</w:t>
      </w:r>
      <w:proofErr w:type="spellEnd"/>
      <w:r>
        <w:t xml:space="preserve"> TDM pattern in the search space configurations satisfy the condition? Or would it be possible to configure the UE with overlapping USS sets, but it would in the overlapping case monitor USS in one of the two cells only. This would seem to allow </w:t>
      </w:r>
      <w:r>
        <w:t xml:space="preserve">for USS configuration on the </w:t>
      </w:r>
      <w:proofErr w:type="spellStart"/>
      <w:r>
        <w:t>sSCell</w:t>
      </w:r>
      <w:proofErr w:type="spellEnd"/>
      <w:r>
        <w:t xml:space="preserve"> with no overlapping USS monitoring on the P(S)Cell, and still facilitate an efficient fall-back mechanism if the </w:t>
      </w:r>
      <w:proofErr w:type="spellStart"/>
      <w:r>
        <w:t>sSCell</w:t>
      </w:r>
      <w:proofErr w:type="spellEnd"/>
      <w:r>
        <w:t xml:space="preserve"> is e.g. deactivated.</w:t>
      </w:r>
    </w:p>
    <w:p w14:paraId="25F49649" w14:textId="7E31E20C" w:rsidR="005C6F9A" w:rsidRDefault="005C6F9A" w:rsidP="005C6F9A">
      <w:r>
        <w:rPr>
          <w:b/>
          <w:bCs/>
        </w:rPr>
        <w:t xml:space="preserve">Proposal 1: </w:t>
      </w:r>
      <w:r>
        <w:t xml:space="preserve">If a Type A UE is configured with USS sets in P(S)Cell and </w:t>
      </w:r>
      <w:proofErr w:type="spellStart"/>
      <w:r>
        <w:t>sSCell</w:t>
      </w:r>
      <w:proofErr w:type="spellEnd"/>
      <w:r>
        <w:t xml:space="preserve"> with search spaces in overlapping [slots/symbols], the UE monitors the </w:t>
      </w:r>
      <w:proofErr w:type="spellStart"/>
      <w:r>
        <w:t>sSCell</w:t>
      </w:r>
      <w:proofErr w:type="spellEnd"/>
      <w:r>
        <w:t xml:space="preserve"> search space only, if the </w:t>
      </w:r>
      <w:proofErr w:type="spellStart"/>
      <w:r>
        <w:t>sSCell</w:t>
      </w:r>
      <w:proofErr w:type="spellEnd"/>
      <w:r>
        <w:t xml:space="preserve"> is considered able to transmit data</w:t>
      </w:r>
    </w:p>
    <w:p w14:paraId="5AB9DC98" w14:textId="77777777" w:rsidR="00081AB9" w:rsidRDefault="00081AB9" w:rsidP="005C6F9A"/>
    <w:p w14:paraId="5E47F64B" w14:textId="3638EB24" w:rsidR="00466F00" w:rsidRDefault="00466F00" w:rsidP="00466F00">
      <w:pPr>
        <w:spacing w:after="0"/>
      </w:pPr>
      <w:r w:rsidRPr="00466F00">
        <w:rPr>
          <w:b/>
          <w:bCs/>
        </w:rPr>
        <w:lastRenderedPageBreak/>
        <w:t xml:space="preserve">Proposal 2: </w:t>
      </w:r>
      <w:r>
        <w:t xml:space="preserve">The conditions for </w:t>
      </w:r>
      <w:proofErr w:type="spellStart"/>
      <w:r>
        <w:t>sSCell</w:t>
      </w:r>
      <w:proofErr w:type="spellEnd"/>
      <w:r>
        <w:t xml:space="preserve"> is considered not to be able to transmit data are at least:</w:t>
      </w:r>
    </w:p>
    <w:p w14:paraId="40A198F9" w14:textId="339DDE5A" w:rsidR="00466F00" w:rsidRPr="00466F00" w:rsidRDefault="00466F00" w:rsidP="00466F00">
      <w:pPr>
        <w:pStyle w:val="ListParagraph"/>
        <w:numPr>
          <w:ilvl w:val="0"/>
          <w:numId w:val="39"/>
        </w:numPr>
        <w:rPr>
          <w:sz w:val="20"/>
          <w:szCs w:val="20"/>
        </w:rPr>
      </w:pPr>
      <w:proofErr w:type="spellStart"/>
      <w:r w:rsidRPr="00466F00">
        <w:rPr>
          <w:sz w:val="20"/>
          <w:szCs w:val="20"/>
        </w:rPr>
        <w:t>sSCell</w:t>
      </w:r>
      <w:proofErr w:type="spellEnd"/>
      <w:r w:rsidRPr="00466F00">
        <w:rPr>
          <w:sz w:val="20"/>
          <w:szCs w:val="20"/>
        </w:rPr>
        <w:t xml:space="preserve"> is </w:t>
      </w:r>
      <w:proofErr w:type="spellStart"/>
      <w:r w:rsidRPr="00466F00">
        <w:rPr>
          <w:sz w:val="20"/>
          <w:szCs w:val="20"/>
        </w:rPr>
        <w:t>deactivated</w:t>
      </w:r>
      <w:proofErr w:type="spellEnd"/>
    </w:p>
    <w:p w14:paraId="4A67F68A" w14:textId="4FEBA1B4" w:rsidR="00466F00" w:rsidRPr="00466F00" w:rsidRDefault="00466F00" w:rsidP="00466F00">
      <w:pPr>
        <w:pStyle w:val="ListParagraph"/>
        <w:numPr>
          <w:ilvl w:val="0"/>
          <w:numId w:val="39"/>
        </w:numPr>
        <w:rPr>
          <w:sz w:val="20"/>
          <w:szCs w:val="20"/>
        </w:rPr>
      </w:pPr>
      <w:proofErr w:type="spellStart"/>
      <w:r w:rsidRPr="00466F00">
        <w:rPr>
          <w:sz w:val="20"/>
          <w:szCs w:val="20"/>
        </w:rPr>
        <w:t>sSCell</w:t>
      </w:r>
      <w:proofErr w:type="spellEnd"/>
      <w:r w:rsidRPr="00466F00">
        <w:rPr>
          <w:sz w:val="20"/>
          <w:szCs w:val="20"/>
        </w:rPr>
        <w:t xml:space="preserve"> is </w:t>
      </w:r>
      <w:proofErr w:type="spellStart"/>
      <w:r w:rsidRPr="00466F00">
        <w:rPr>
          <w:sz w:val="20"/>
          <w:szCs w:val="20"/>
        </w:rPr>
        <w:t>dormant</w:t>
      </w:r>
      <w:proofErr w:type="spellEnd"/>
    </w:p>
    <w:p w14:paraId="1DA764B0" w14:textId="23AB715E" w:rsidR="00466F00" w:rsidRPr="00466F00" w:rsidRDefault="00466F00" w:rsidP="00466F00">
      <w:pPr>
        <w:pStyle w:val="ListParagraph"/>
        <w:numPr>
          <w:ilvl w:val="0"/>
          <w:numId w:val="39"/>
        </w:numPr>
        <w:rPr>
          <w:sz w:val="20"/>
          <w:szCs w:val="20"/>
        </w:rPr>
      </w:pPr>
      <w:proofErr w:type="spellStart"/>
      <w:r w:rsidRPr="00466F00">
        <w:rPr>
          <w:sz w:val="20"/>
          <w:szCs w:val="20"/>
        </w:rPr>
        <w:t>sSCell</w:t>
      </w:r>
      <w:proofErr w:type="spellEnd"/>
      <w:r w:rsidRPr="00466F00">
        <w:rPr>
          <w:sz w:val="20"/>
          <w:szCs w:val="20"/>
        </w:rPr>
        <w:t xml:space="preserve"> is </w:t>
      </w:r>
      <w:proofErr w:type="spellStart"/>
      <w:r w:rsidRPr="00466F00">
        <w:rPr>
          <w:sz w:val="20"/>
          <w:szCs w:val="20"/>
        </w:rPr>
        <w:t>experiencing</w:t>
      </w:r>
      <w:proofErr w:type="spellEnd"/>
      <w:r w:rsidRPr="00466F00">
        <w:rPr>
          <w:sz w:val="20"/>
          <w:szCs w:val="20"/>
        </w:rPr>
        <w:t xml:space="preserve"> a radio </w:t>
      </w:r>
      <w:proofErr w:type="spellStart"/>
      <w:r w:rsidRPr="00466F00">
        <w:rPr>
          <w:sz w:val="20"/>
          <w:szCs w:val="20"/>
        </w:rPr>
        <w:t>link</w:t>
      </w:r>
      <w:proofErr w:type="spellEnd"/>
      <w:r w:rsidRPr="00466F00">
        <w:rPr>
          <w:sz w:val="20"/>
          <w:szCs w:val="20"/>
        </w:rPr>
        <w:t xml:space="preserve"> </w:t>
      </w:r>
      <w:proofErr w:type="spellStart"/>
      <w:r w:rsidRPr="00466F00">
        <w:rPr>
          <w:sz w:val="20"/>
          <w:szCs w:val="20"/>
        </w:rPr>
        <w:t>failure</w:t>
      </w:r>
      <w:proofErr w:type="spellEnd"/>
    </w:p>
    <w:p w14:paraId="0328D6EE" w14:textId="5F96FB8F" w:rsidR="00466F00" w:rsidRDefault="00466F00" w:rsidP="00466F00">
      <w:pPr>
        <w:pStyle w:val="ListParagraph"/>
      </w:pPr>
    </w:p>
    <w:p w14:paraId="3E3D8673" w14:textId="77777777" w:rsidR="009C1C18" w:rsidRPr="00466F00" w:rsidRDefault="009C1C18" w:rsidP="00466F00">
      <w:pPr>
        <w:pStyle w:val="ListParagraph"/>
      </w:pPr>
    </w:p>
    <w:p w14:paraId="5893FF6F" w14:textId="501F65F3" w:rsidR="00081AB9" w:rsidRDefault="00081AB9" w:rsidP="005C6F9A">
      <w:r>
        <w:t xml:space="preserve">The question on whether the overlapping is evaluated on a symbol-by-symbol basis or slot-by-slot basis is another open issue to be resolved. The </w:t>
      </w:r>
      <w:proofErr w:type="spellStart"/>
      <w:r>
        <w:t>slotwise</w:t>
      </w:r>
      <w:proofErr w:type="spellEnd"/>
      <w:r>
        <w:t xml:space="preserve"> evaluation of the overlapping can lead to quite some blockage when e.g. a 30 kHz TDD with 2.5 </w:t>
      </w:r>
      <w:proofErr w:type="spellStart"/>
      <w:r>
        <w:t>ms</w:t>
      </w:r>
      <w:proofErr w:type="spellEnd"/>
      <w:r>
        <w:t xml:space="preserve"> TDD pattern and 15 kHz FDD are considered as depicted in the figure below. If the TDD carrier DL is</w:t>
      </w:r>
      <w:r w:rsidR="009C1C18">
        <w:t xml:space="preserve"> to be used for USS monitoring, then the FDD carrier is never monitored. Conversely, monitoring in one FDD slot blocks 2 TDD slots from monitoring.</w:t>
      </w:r>
      <w:r>
        <w:t xml:space="preserve"> </w:t>
      </w:r>
    </w:p>
    <w:p w14:paraId="3D9C4A1A" w14:textId="76BD3B78" w:rsidR="00081AB9" w:rsidRDefault="00081AB9" w:rsidP="00081AB9">
      <w:pPr>
        <w:jc w:val="center"/>
      </w:pPr>
      <w:r w:rsidRPr="00081AB9">
        <w:drawing>
          <wp:inline distT="0" distB="0" distL="0" distR="0" wp14:anchorId="11DB02AE" wp14:editId="14C578F0">
            <wp:extent cx="4337050" cy="355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7050" cy="355600"/>
                    </a:xfrm>
                    <a:prstGeom prst="rect">
                      <a:avLst/>
                    </a:prstGeom>
                    <a:noFill/>
                    <a:ln>
                      <a:noFill/>
                    </a:ln>
                  </pic:spPr>
                </pic:pic>
              </a:graphicData>
            </a:graphic>
          </wp:inline>
        </w:drawing>
      </w:r>
    </w:p>
    <w:p w14:paraId="089A2F79" w14:textId="5459DFC6" w:rsidR="00081AB9" w:rsidRPr="00081AB9" w:rsidRDefault="00081AB9" w:rsidP="005C6F9A">
      <w:r>
        <w:t xml:space="preserve">Further, the </w:t>
      </w:r>
      <w:proofErr w:type="spellStart"/>
      <w:r>
        <w:t>symbolwise</w:t>
      </w:r>
      <w:proofErr w:type="spellEnd"/>
      <w:r>
        <w:t xml:space="preserve"> determination would allow </w:t>
      </w:r>
      <w:proofErr w:type="spellStart"/>
      <w:r>
        <w:t>TDMing</w:t>
      </w:r>
      <w:proofErr w:type="spellEnd"/>
      <w:r>
        <w:t xml:space="preserve"> search spaces of the two carriers and still be able to </w:t>
      </w:r>
      <w:r>
        <w:t xml:space="preserve">schedule both carriers with overlapping slots. </w:t>
      </w:r>
    </w:p>
    <w:p w14:paraId="0BBEC380" w14:textId="3FA92F9A" w:rsidR="005C6F9A" w:rsidRDefault="005C6F9A" w:rsidP="005C6F9A">
      <w:r>
        <w:rPr>
          <w:b/>
          <w:bCs/>
        </w:rPr>
        <w:t xml:space="preserve">Proposal </w:t>
      </w:r>
      <w:r w:rsidR="00466F00">
        <w:rPr>
          <w:b/>
          <w:bCs/>
        </w:rPr>
        <w:t>3</w:t>
      </w:r>
      <w:r>
        <w:rPr>
          <w:b/>
          <w:bCs/>
        </w:rPr>
        <w:t xml:space="preserve">: </w:t>
      </w:r>
      <w:r>
        <w:t>The overlapping search space condition is evaluated on a symbol basis</w:t>
      </w:r>
      <w:r w:rsidR="00D23095">
        <w:t xml:space="preserve">, </w:t>
      </w:r>
      <w:proofErr w:type="spellStart"/>
      <w:r w:rsidR="00D23095">
        <w:t>i.e</w:t>
      </w:r>
      <w:proofErr w:type="spellEnd"/>
      <w:r>
        <w:t xml:space="preserve">: </w:t>
      </w:r>
      <w:r w:rsidR="00D23095">
        <w:t>“</w:t>
      </w:r>
      <w:r>
        <w:t xml:space="preserve">overlapping </w:t>
      </w:r>
      <w:r>
        <w:rPr>
          <w:strike/>
          <w:color w:val="FF0000"/>
        </w:rPr>
        <w:t>[s</w:t>
      </w:r>
      <w:r w:rsidRPr="005C6F9A">
        <w:rPr>
          <w:strike/>
          <w:color w:val="FF0000"/>
        </w:rPr>
        <w:t>lots/</w:t>
      </w:r>
      <w:r>
        <w:t>symbols</w:t>
      </w:r>
      <w:r>
        <w:rPr>
          <w:strike/>
          <w:color w:val="FF0000"/>
        </w:rPr>
        <w:t>]</w:t>
      </w:r>
      <w:r w:rsidR="00D23095">
        <w:t>”</w:t>
      </w:r>
    </w:p>
    <w:p w14:paraId="736F6EE7" w14:textId="77777777" w:rsidR="009C1C18" w:rsidRDefault="009C1C18" w:rsidP="005C6F9A"/>
    <w:p w14:paraId="17C36A8C" w14:textId="41B634FA" w:rsidR="007B698E" w:rsidRDefault="007B698E" w:rsidP="005C6F9A">
      <w:r>
        <w:t>For Type B UE a fall</w:t>
      </w:r>
      <w:r w:rsidR="00DB0B7F">
        <w:t>-</w:t>
      </w:r>
      <w:r>
        <w:t xml:space="preserve">back mechanism could also be employed to reduce the UE processing load if the </w:t>
      </w:r>
      <w:proofErr w:type="spellStart"/>
      <w:r>
        <w:t>sSCell</w:t>
      </w:r>
      <w:proofErr w:type="spellEnd"/>
      <w:r>
        <w:t xml:space="preserve"> is considered not to be able to transmit</w:t>
      </w:r>
      <w:r w:rsidR="009C1C18">
        <w:t>, e.g. a different SS configuration could be applied for the P(S)Cell.</w:t>
      </w:r>
    </w:p>
    <w:p w14:paraId="3416B72B" w14:textId="4E12B109" w:rsidR="007B698E" w:rsidRDefault="007B698E" w:rsidP="005C6F9A">
      <w:r w:rsidRPr="009C1C18">
        <w:rPr>
          <w:b/>
          <w:bCs/>
        </w:rPr>
        <w:t>Proposal 4</w:t>
      </w:r>
      <w:r>
        <w:t xml:space="preserve">: Type A and Type B UE may </w:t>
      </w:r>
      <w:r w:rsidR="00DB0B7F">
        <w:t xml:space="preserve">be configured with a different set of </w:t>
      </w:r>
      <w:proofErr w:type="spellStart"/>
      <w:r w:rsidR="00DB0B7F">
        <w:t>serach</w:t>
      </w:r>
      <w:proofErr w:type="spellEnd"/>
      <w:r w:rsidR="00DB0B7F">
        <w:t xml:space="preserve"> spaces to monitor on the P(S)Cell </w:t>
      </w:r>
      <w:proofErr w:type="spellStart"/>
      <w:r w:rsidR="00DB0B7F">
        <w:t>incase</w:t>
      </w:r>
      <w:proofErr w:type="spellEnd"/>
      <w:r w:rsidR="00DB0B7F">
        <w:t xml:space="preserve"> a fall-back mechanism is triggered due to</w:t>
      </w:r>
      <w:r>
        <w:t xml:space="preserve"> </w:t>
      </w:r>
      <w:r w:rsidR="00DB0B7F">
        <w:t xml:space="preserve">e.g. </w:t>
      </w:r>
      <w:proofErr w:type="spellStart"/>
      <w:r w:rsidR="00DB0B7F">
        <w:t>sSCell</w:t>
      </w:r>
      <w:proofErr w:type="spellEnd"/>
      <w:r w:rsidR="00DB0B7F">
        <w:t xml:space="preserve"> being considered not to be able to transmit data.</w:t>
      </w:r>
    </w:p>
    <w:p w14:paraId="79924825" w14:textId="77777777" w:rsidR="007B698E" w:rsidRDefault="007B698E" w:rsidP="005C6F9A">
      <w:pPr>
        <w:rPr>
          <w:strike/>
          <w:color w:val="FF0000"/>
        </w:rPr>
      </w:pPr>
    </w:p>
    <w:p w14:paraId="59D131DE" w14:textId="3373EF9E" w:rsidR="008D1334" w:rsidRPr="00524307" w:rsidRDefault="008D1334" w:rsidP="00AA62C2">
      <w:pPr>
        <w:pStyle w:val="Heading2"/>
      </w:pPr>
      <w:r w:rsidRPr="00524307">
        <w:t>BD/CCE limits</w:t>
      </w:r>
    </w:p>
    <w:p w14:paraId="646099FC" w14:textId="70A45BF8" w:rsidR="008C7FFC" w:rsidRDefault="008C7FFC" w:rsidP="008C7FFC">
      <w:pPr>
        <w:jc w:val="both"/>
      </w:pPr>
      <w:r w:rsidRPr="000945ED">
        <w:t xml:space="preserve">RAN1#105 </w:t>
      </w:r>
      <w:r>
        <w:t>discussed the BD/CCE limit handling and the moderator compiled two alternative branches that RAN1 was then tasked to consider further in RAN1#106:</w:t>
      </w:r>
    </w:p>
    <w:tbl>
      <w:tblPr>
        <w:tblStyle w:val="TableGrid"/>
        <w:tblW w:w="0" w:type="auto"/>
        <w:tblLook w:val="04A0" w:firstRow="1" w:lastRow="0" w:firstColumn="1" w:lastColumn="0" w:noHBand="0" w:noVBand="1"/>
      </w:tblPr>
      <w:tblGrid>
        <w:gridCol w:w="9629"/>
      </w:tblGrid>
      <w:tr w:rsidR="001C2846" w14:paraId="67D03906" w14:textId="77777777" w:rsidTr="001C2846">
        <w:tc>
          <w:tcPr>
            <w:tcW w:w="9629" w:type="dxa"/>
            <w:tcMar>
              <w:left w:w="0" w:type="dxa"/>
            </w:tcMar>
          </w:tcPr>
          <w:p w14:paraId="02ECD1A9" w14:textId="5EEF47A8" w:rsidR="00C53DAB" w:rsidRPr="00C53DAB" w:rsidRDefault="00C53DAB" w:rsidP="00C53DAB">
            <w:pPr>
              <w:overflowPunct/>
              <w:autoSpaceDE/>
              <w:adjustRightInd/>
              <w:spacing w:after="160" w:line="256" w:lineRule="auto"/>
              <w:contextualSpacing/>
              <w:textAlignment w:val="auto"/>
              <w:rPr>
                <w:rFonts w:ascii="Times" w:eastAsia="Batang" w:hAnsi="Times"/>
                <w:b/>
                <w:bCs/>
                <w:szCs w:val="24"/>
                <w:lang w:eastAsia="x-none"/>
              </w:rPr>
            </w:pPr>
            <w:r>
              <w:rPr>
                <w:rFonts w:ascii="Times" w:eastAsia="Batang" w:hAnsi="Times"/>
                <w:b/>
                <w:bCs/>
                <w:szCs w:val="24"/>
                <w:lang w:eastAsia="x-none"/>
              </w:rPr>
              <w:t xml:space="preserve"> </w:t>
            </w:r>
            <w:r w:rsidRPr="00C53DAB">
              <w:rPr>
                <w:rFonts w:ascii="Times" w:eastAsia="Batang" w:hAnsi="Times"/>
                <w:b/>
                <w:bCs/>
                <w:szCs w:val="24"/>
                <w:lang w:eastAsia="x-none"/>
              </w:rPr>
              <w:t xml:space="preserve">For at least Type B UE, </w:t>
            </w:r>
            <w:proofErr w:type="spellStart"/>
            <w:r w:rsidRPr="00C53DAB">
              <w:rPr>
                <w:rFonts w:ascii="Times" w:eastAsia="Batang" w:hAnsi="Times"/>
                <w:b/>
                <w:bCs/>
                <w:szCs w:val="24"/>
                <w:lang w:eastAsia="x-none"/>
              </w:rPr>
              <w:t>downselect</w:t>
            </w:r>
            <w:proofErr w:type="spellEnd"/>
            <w:r w:rsidRPr="00C53DAB">
              <w:rPr>
                <w:rFonts w:ascii="Times" w:eastAsia="Batang" w:hAnsi="Times"/>
                <w:b/>
                <w:bCs/>
                <w:szCs w:val="24"/>
                <w:lang w:eastAsia="x-none"/>
              </w:rPr>
              <w:t xml:space="preserve"> from one of the BD/CCE limit handling options below </w:t>
            </w:r>
          </w:p>
          <w:p w14:paraId="5233EC27" w14:textId="77777777" w:rsidR="00C53DAB" w:rsidRDefault="00C53DAB" w:rsidP="00C53DAB">
            <w:pPr>
              <w:overflowPunct/>
              <w:autoSpaceDE/>
              <w:adjustRightInd/>
              <w:spacing w:after="0" w:line="256" w:lineRule="auto"/>
              <w:contextualSpacing/>
              <w:textAlignment w:val="auto"/>
              <w:rPr>
                <w:rFonts w:ascii="Times" w:eastAsia="Calibri" w:hAnsi="Times"/>
                <w:color w:val="FF0000"/>
                <w:szCs w:val="24"/>
                <w:lang w:eastAsia="x-none"/>
              </w:rPr>
            </w:pPr>
          </w:p>
          <w:p w14:paraId="2CF77102" w14:textId="77777777" w:rsidR="00C53DAB" w:rsidRDefault="00C53DAB" w:rsidP="00C53DAB">
            <w:pPr>
              <w:numPr>
                <w:ilvl w:val="1"/>
                <w:numId w:val="37"/>
              </w:numPr>
              <w:overflowPunct/>
              <w:autoSpaceDE/>
              <w:adjustRightInd/>
              <w:spacing w:after="160" w:line="256" w:lineRule="auto"/>
              <w:contextualSpacing/>
              <w:textAlignment w:val="auto"/>
              <w:rPr>
                <w:rFonts w:ascii="Times" w:eastAsia="Batang" w:hAnsi="Times"/>
                <w:szCs w:val="24"/>
                <w:lang w:eastAsia="x-none"/>
              </w:rPr>
            </w:pPr>
            <w:r w:rsidRPr="00C53DAB">
              <w:rPr>
                <w:rFonts w:ascii="Times" w:eastAsia="Batang" w:hAnsi="Times"/>
                <w:b/>
                <w:bCs/>
                <w:szCs w:val="24"/>
                <w:lang w:eastAsia="x-none"/>
              </w:rPr>
              <w:t>[based on Option A/C]</w:t>
            </w:r>
            <w:r>
              <w:rPr>
                <w:rFonts w:ascii="Times" w:eastAsia="Batang" w:hAnsi="Times"/>
                <w:szCs w:val="24"/>
                <w:lang w:eastAsia="x-none"/>
              </w:rPr>
              <w:t xml:space="preserve"> When UE is configured for CCS from </w:t>
            </w:r>
            <w:proofErr w:type="spellStart"/>
            <w:r>
              <w:rPr>
                <w:rFonts w:ascii="Times" w:eastAsia="Batang" w:hAnsi="Times"/>
                <w:szCs w:val="24"/>
                <w:lang w:eastAsia="x-none"/>
              </w:rPr>
              <w:t>sSCell</w:t>
            </w:r>
            <w:proofErr w:type="spellEnd"/>
            <w:r>
              <w:rPr>
                <w:rFonts w:ascii="Times" w:eastAsia="Batang" w:hAnsi="Times"/>
                <w:szCs w:val="24"/>
                <w:lang w:eastAsia="x-none"/>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BB7263B" w14:textId="77777777" w:rsidR="00C53DAB" w:rsidRDefault="00C53DAB" w:rsidP="00C53DAB">
            <w:pPr>
              <w:numPr>
                <w:ilvl w:val="2"/>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On P(S)Cell (for self-scheduling)</w:t>
            </w:r>
          </w:p>
          <w:p w14:paraId="2C426A5F"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x-none"/>
              </w:rPr>
              <w:t xml:space="preserve"> PDCCH BD candidates per P(S)Cell slot </w:t>
            </w:r>
          </w:p>
          <w:p w14:paraId="0AF77630"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UE is not required to monitor more than</w:t>
            </w:r>
          </w:p>
          <w:p w14:paraId="527DC157" w14:textId="77777777" w:rsidR="00C53DAB" w:rsidRDefault="00C53DAB" w:rsidP="00C53DAB">
            <w:pPr>
              <w:numPr>
                <w:ilvl w:val="4"/>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Alt1</w:t>
            </w:r>
          </w:p>
          <w:p w14:paraId="3D6EFF65" w14:textId="77777777" w:rsidR="00C53DAB" w:rsidRDefault="00C53DAB" w:rsidP="00C53DAB">
            <w:pPr>
              <w:numPr>
                <w:ilvl w:val="5"/>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x-none"/>
              </w:rPr>
              <w:t xml:space="preserve"> PDCCH BD candidates per P(S)Cell slot</w:t>
            </w:r>
          </w:p>
          <w:p w14:paraId="6648A8E5" w14:textId="77777777" w:rsidR="00C53DAB" w:rsidRDefault="00C53DAB" w:rsidP="00C53DAB">
            <w:pPr>
              <w:numPr>
                <w:ilvl w:val="4"/>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Malgun Gothic" w:hAnsi="Times"/>
                <w:szCs w:val="24"/>
                <w:lang w:eastAsia="x-none"/>
              </w:rPr>
              <w:t>Alt2</w:t>
            </w:r>
          </w:p>
          <w:p w14:paraId="0C8445EA" w14:textId="77777777" w:rsidR="00C53DAB" w:rsidRDefault="0057127E" w:rsidP="00C53DAB">
            <w:pPr>
              <w:numPr>
                <w:ilvl w:val="5"/>
                <w:numId w:val="37"/>
              </w:numPr>
              <w:overflowPunct/>
              <w:autoSpaceDE/>
              <w:adjustRightInd/>
              <w:spacing w:after="0" w:line="256" w:lineRule="auto"/>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53DAB">
              <w:rPr>
                <w:rFonts w:ascii="Times" w:eastAsia="Malgun Gothic" w:hAnsi="Times"/>
                <w:szCs w:val="24"/>
                <w:lang w:eastAsia="x-none"/>
              </w:rPr>
              <w:t xml:space="preserve"> PDCCH BD candidates per P(S)Cell slot</w:t>
            </w:r>
          </w:p>
          <w:p w14:paraId="497AEAFD" w14:textId="77777777" w:rsidR="00C53DAB" w:rsidRDefault="00C53DAB" w:rsidP="00C53DAB">
            <w:pPr>
              <w:numPr>
                <w:ilvl w:val="2"/>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Malgun Gothic" w:hAnsi="Times"/>
                <w:szCs w:val="24"/>
                <w:lang w:eastAsia="x-none"/>
              </w:rPr>
              <w:t xml:space="preserve">On </w:t>
            </w:r>
            <w:proofErr w:type="spellStart"/>
            <w:r>
              <w:rPr>
                <w:rFonts w:ascii="Times" w:eastAsia="Malgun Gothic" w:hAnsi="Times"/>
                <w:szCs w:val="24"/>
                <w:lang w:eastAsia="x-none"/>
              </w:rPr>
              <w:t>sSCell</w:t>
            </w:r>
            <w:proofErr w:type="spellEnd"/>
            <w:r>
              <w:rPr>
                <w:rFonts w:ascii="Times" w:eastAsia="Malgun Gothic" w:hAnsi="Times"/>
                <w:szCs w:val="24"/>
                <w:lang w:eastAsia="x-none"/>
              </w:rPr>
              <w:t xml:space="preserve"> (for cross-carrier scheduling to P(S)Cell)</w:t>
            </w:r>
          </w:p>
          <w:p w14:paraId="0B95C29B"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x-none"/>
              </w:rPr>
              <w:t xml:space="preserve"> PDCCH BD candidates per slot of sSCell</w:t>
            </w:r>
          </w:p>
          <w:p w14:paraId="0B576DDB"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UE is not required to monitor more than</w:t>
            </w:r>
          </w:p>
          <w:p w14:paraId="341E3138" w14:textId="77777777" w:rsidR="00C53DAB" w:rsidRDefault="00C53DAB" w:rsidP="00C53DAB">
            <w:pPr>
              <w:numPr>
                <w:ilvl w:val="4"/>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Alt1</w:t>
            </w:r>
          </w:p>
          <w:p w14:paraId="0552EFD6" w14:textId="77777777" w:rsidR="00C53DAB" w:rsidRDefault="00C53DAB" w:rsidP="00C53DAB">
            <w:pPr>
              <w:numPr>
                <w:ilvl w:val="5"/>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x-none"/>
              </w:rPr>
              <w:t xml:space="preserve"> PDCCH BD candidates per P(S)Cell slot </w:t>
            </w:r>
          </w:p>
          <w:p w14:paraId="59C7AAF3" w14:textId="77777777" w:rsidR="00C53DAB" w:rsidRDefault="00C53DAB" w:rsidP="00C53DAB">
            <w:pPr>
              <w:numPr>
                <w:ilvl w:val="4"/>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Malgun Gothic" w:hAnsi="Times"/>
                <w:szCs w:val="24"/>
                <w:lang w:eastAsia="x-none"/>
              </w:rPr>
              <w:t>Alt2:</w:t>
            </w:r>
          </w:p>
          <w:p w14:paraId="5BF60DAF" w14:textId="77777777" w:rsidR="00C53DAB" w:rsidRDefault="0057127E" w:rsidP="00C53DAB">
            <w:pPr>
              <w:numPr>
                <w:ilvl w:val="5"/>
                <w:numId w:val="37"/>
              </w:numPr>
              <w:overflowPunct/>
              <w:autoSpaceDE/>
              <w:adjustRightInd/>
              <w:spacing w:after="0" w:line="256" w:lineRule="auto"/>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53DAB">
              <w:rPr>
                <w:rFonts w:ascii="Times" w:eastAsia="Malgun Gothic" w:hAnsi="Times"/>
                <w:szCs w:val="24"/>
                <w:lang w:eastAsia="x-none"/>
              </w:rPr>
              <w:t xml:space="preserve"> PDCCH BD candidates per P(S)Cell slot </w:t>
            </w:r>
          </w:p>
          <w:p w14:paraId="0977D183" w14:textId="77777777" w:rsidR="00C53DAB" w:rsidRDefault="00C53DAB" w:rsidP="00C53DAB">
            <w:pPr>
              <w:numPr>
                <w:ilvl w:val="2"/>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At least case of </w:t>
            </w:r>
            <m:oMath>
              <m:r>
                <w:rPr>
                  <w:rFonts w:ascii="Cambria Math" w:hAnsi="Cambria Math"/>
                </w:rPr>
                <m:t>α+β≤1</m:t>
              </m:r>
            </m:oMath>
            <w:r>
              <w:rPr>
                <w:rFonts w:ascii="Times" w:eastAsia="Batang" w:hAnsi="Times"/>
                <w:szCs w:val="24"/>
                <w:lang w:eastAsia="x-none"/>
              </w:rPr>
              <w:t xml:space="preserve"> is supported.</w:t>
            </w:r>
          </w:p>
          <w:p w14:paraId="54AD4762" w14:textId="77777777" w:rsidR="00C53DAB" w:rsidRDefault="00C53DAB" w:rsidP="00C53DAB">
            <w:pPr>
              <w:numPr>
                <w:ilvl w:val="3"/>
                <w:numId w:val="37"/>
              </w:numPr>
              <w:overflowPunct/>
              <w:autoSpaceDE/>
              <w:adjustRightInd/>
              <w:spacing w:after="0" w:line="256" w:lineRule="auto"/>
              <w:contextualSpacing/>
              <w:textAlignment w:val="auto"/>
              <w:rPr>
                <w:rFonts w:ascii="Times" w:eastAsia="Calibri" w:hAnsi="Times"/>
                <w:szCs w:val="24"/>
                <w:lang w:eastAsia="x-none"/>
              </w:rPr>
            </w:pPr>
            <w:r>
              <w:rPr>
                <w:rFonts w:ascii="Times" w:eastAsia="Batang" w:hAnsi="Times"/>
                <w:szCs w:val="24"/>
                <w:lang w:eastAsia="x-none"/>
              </w:rPr>
              <w:t xml:space="preserve">FFS case of  </w:t>
            </w:r>
            <m:oMath>
              <m:r>
                <w:rPr>
                  <w:rFonts w:ascii="Cambria Math" w:hAnsi="Cambria Math"/>
                </w:rPr>
                <m:t>α, β,α+β&gt;1</m:t>
              </m:r>
            </m:oMath>
            <w:r>
              <w:rPr>
                <w:rFonts w:ascii="Times" w:eastAsia="Malgun Gothic" w:hAnsi="Times"/>
                <w:szCs w:val="24"/>
                <w:lang w:eastAsia="x-none"/>
              </w:rPr>
              <w:t xml:space="preserve"> </w:t>
            </w:r>
          </w:p>
          <w:p w14:paraId="16986EAB"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FFS multi-TRP case</w:t>
            </w:r>
          </w:p>
          <w:p w14:paraId="70DA5775" w14:textId="77777777" w:rsidR="00C53DAB" w:rsidRDefault="00C53DAB" w:rsidP="00C53DAB">
            <w:pPr>
              <w:numPr>
                <w:ilvl w:val="2"/>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FFS following</w:t>
            </w:r>
          </w:p>
          <w:p w14:paraId="035A0C55"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lastRenderedPageBreak/>
              <w:t>Selection between Alt1 vs. Alt2 above</w:t>
            </w:r>
          </w:p>
          <w:p w14:paraId="3097D0DA" w14:textId="77777777" w:rsidR="00C53DAB" w:rsidRDefault="00C53DAB" w:rsidP="00C53DAB">
            <w:pPr>
              <w:numPr>
                <w:ilvl w:val="3"/>
                <w:numId w:val="37"/>
              </w:numPr>
              <w:overflowPunct/>
              <w:autoSpaceDE/>
              <w:adjustRightInd/>
              <w:spacing w:after="0" w:line="256" w:lineRule="auto"/>
              <w:contextualSpacing/>
              <w:textAlignment w:val="auto"/>
              <w:rPr>
                <w:rFonts w:ascii="Times" w:eastAsia="Calibri" w:hAnsi="Times"/>
                <w:szCs w:val="24"/>
                <w:lang w:eastAsia="x-none"/>
              </w:rPr>
            </w:pPr>
            <w:r>
              <w:rPr>
                <w:rFonts w:ascii="Times" w:eastAsia="Batang" w:hAnsi="Times"/>
                <w:szCs w:val="24"/>
                <w:lang w:eastAsia="x-none"/>
              </w:rPr>
              <w:t xml:space="preserve">Whether separate </w:t>
            </w:r>
            <m:oMath>
              <m:r>
                <w:rPr>
                  <w:rFonts w:ascii="Cambria Math" w:hAnsi="Cambria Math"/>
                </w:rPr>
                <m:t>α</m:t>
              </m:r>
            </m:oMath>
            <w:r>
              <w:rPr>
                <w:rFonts w:ascii="Times" w:eastAsia="Malgun Gothic" w:hAnsi="Times"/>
                <w:szCs w:val="24"/>
                <w:lang w:eastAsia="x-none"/>
              </w:rPr>
              <w:t xml:space="preserve"> and  </w:t>
            </w:r>
            <m:oMath>
              <m:r>
                <w:rPr>
                  <w:rFonts w:ascii="Cambria Math" w:hAnsi="Cambria Math"/>
                </w:rPr>
                <m:t xml:space="preserve">β </m:t>
              </m:r>
            </m:oMath>
            <w:r>
              <w:rPr>
                <w:rFonts w:ascii="Times" w:eastAsia="Malgun Gothic" w:hAnsi="Times"/>
                <w:szCs w:val="24"/>
                <w:lang w:eastAsia="x-none"/>
              </w:rPr>
              <w:t xml:space="preserve"> are configured by RRC or if </w:t>
            </w:r>
            <m:oMath>
              <m:r>
                <w:rPr>
                  <w:rFonts w:ascii="Cambria Math" w:hAnsi="Cambria Math"/>
                </w:rPr>
                <m:t>β=1-α</m:t>
              </m:r>
            </m:oMath>
            <w:r>
              <w:rPr>
                <w:rFonts w:ascii="Times" w:eastAsia="Malgun Gothic" w:hAnsi="Times"/>
                <w:szCs w:val="24"/>
                <w:lang w:eastAsia="x-none"/>
              </w:rPr>
              <w:t xml:space="preserve"> and only  </w:t>
            </w:r>
            <m:oMath>
              <m:r>
                <w:rPr>
                  <w:rFonts w:ascii="Cambria Math" w:hAnsi="Cambria Math"/>
                </w:rPr>
                <m:t>α</m:t>
              </m:r>
            </m:oMath>
            <w:r>
              <w:rPr>
                <w:rFonts w:ascii="Times" w:eastAsia="Malgun Gothic" w:hAnsi="Times"/>
                <w:szCs w:val="24"/>
                <w:lang w:eastAsia="x-none"/>
              </w:rPr>
              <w:t xml:space="preserve"> is configured</w:t>
            </w:r>
          </w:p>
          <w:p w14:paraId="4B3408F8" w14:textId="77777777" w:rsidR="00C53DAB" w:rsidRPr="00C53DAB" w:rsidRDefault="00C53DAB" w:rsidP="00C53DAB">
            <w:pPr>
              <w:numPr>
                <w:ilvl w:val="3"/>
                <w:numId w:val="37"/>
              </w:numPr>
              <w:overflowPunct/>
              <w:autoSpaceDE/>
              <w:adjustRightInd/>
              <w:spacing w:after="0" w:line="256" w:lineRule="auto"/>
              <w:contextualSpacing/>
              <w:textAlignment w:val="auto"/>
              <w:rPr>
                <w:rFonts w:ascii="Times" w:eastAsia="Calibri" w:hAnsi="Times"/>
                <w:color w:val="FF0000"/>
                <w:szCs w:val="24"/>
                <w:lang w:eastAsia="x-none"/>
              </w:rPr>
            </w:pPr>
            <w:r>
              <w:rPr>
                <w:rFonts w:ascii="Times" w:eastAsia="Calibri" w:hAnsi="Times"/>
                <w:color w:val="FF0000"/>
                <w:szCs w:val="24"/>
                <w:lang w:eastAsia="x-none"/>
              </w:rPr>
              <w:t xml:space="preserve">How the PDCCH BD candidates are distributed between multiple </w:t>
            </w:r>
            <w:proofErr w:type="spellStart"/>
            <w:r>
              <w:rPr>
                <w:rFonts w:ascii="Times" w:eastAsia="Calibri" w:hAnsi="Times"/>
                <w:color w:val="FF0000"/>
                <w:szCs w:val="24"/>
                <w:lang w:eastAsia="x-none"/>
              </w:rPr>
              <w:t>sSCell</w:t>
            </w:r>
            <w:proofErr w:type="spellEnd"/>
            <w:r>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x-none"/>
              </w:rPr>
              <w:t>and whether the BD limits for sSCell are specified per sSCell slot or per P(S)Cell slot</w:t>
            </w:r>
          </w:p>
          <w:p w14:paraId="264900C4" w14:textId="77777777" w:rsidR="00C53DAB" w:rsidRDefault="00C53DAB" w:rsidP="00C53DAB">
            <w:pPr>
              <w:overflowPunct/>
              <w:autoSpaceDE/>
              <w:adjustRightInd/>
              <w:spacing w:after="0" w:line="256" w:lineRule="auto"/>
              <w:ind w:left="3240"/>
              <w:contextualSpacing/>
              <w:textAlignment w:val="auto"/>
              <w:rPr>
                <w:rFonts w:ascii="Times" w:eastAsia="Calibri" w:hAnsi="Times"/>
                <w:color w:val="FF0000"/>
                <w:szCs w:val="24"/>
                <w:lang w:eastAsia="x-none"/>
              </w:rPr>
            </w:pPr>
          </w:p>
          <w:p w14:paraId="59AF1D8B" w14:textId="77777777" w:rsidR="00C53DAB" w:rsidRDefault="00C53DAB" w:rsidP="00C53DAB">
            <w:pPr>
              <w:numPr>
                <w:ilvl w:val="1"/>
                <w:numId w:val="37"/>
              </w:numPr>
              <w:overflowPunct/>
              <w:autoSpaceDE/>
              <w:adjustRightInd/>
              <w:spacing w:after="0" w:line="256" w:lineRule="auto"/>
              <w:contextualSpacing/>
              <w:textAlignment w:val="auto"/>
              <w:rPr>
                <w:rFonts w:ascii="Times" w:eastAsia="Batang" w:hAnsi="Times"/>
                <w:szCs w:val="24"/>
                <w:lang w:eastAsia="x-none"/>
              </w:rPr>
            </w:pPr>
            <w:r w:rsidRPr="00C53DAB">
              <w:rPr>
                <w:rFonts w:ascii="Times" w:eastAsia="Malgun Gothic" w:hAnsi="Times"/>
                <w:b/>
                <w:bCs/>
                <w:szCs w:val="24"/>
                <w:lang w:eastAsia="x-none"/>
              </w:rPr>
              <w:t>[based on Option B]</w:t>
            </w:r>
            <w:r>
              <w:rPr>
                <w:rFonts w:ascii="Times" w:eastAsia="Malgun Gothic" w:hAnsi="Times"/>
                <w:szCs w:val="24"/>
                <w:lang w:eastAsia="x-none"/>
              </w:rPr>
              <w:t xml:space="preserve"> </w:t>
            </w:r>
            <w:r>
              <w:rPr>
                <w:rFonts w:ascii="Times" w:eastAsia="Batang" w:hAnsi="Times"/>
                <w:szCs w:val="24"/>
                <w:lang w:eastAsia="x-none"/>
              </w:rPr>
              <w:t xml:space="preserve">When UE is configured for CCS from </w:t>
            </w:r>
            <w:proofErr w:type="spellStart"/>
            <w:r>
              <w:rPr>
                <w:rFonts w:ascii="Times" w:eastAsia="Batang" w:hAnsi="Times"/>
                <w:szCs w:val="24"/>
                <w:lang w:eastAsia="x-none"/>
              </w:rPr>
              <w:t>sSCell</w:t>
            </w:r>
            <w:proofErr w:type="spellEnd"/>
            <w:r>
              <w:rPr>
                <w:rFonts w:ascii="Times" w:eastAsia="Batang" w:hAnsi="Times"/>
                <w:szCs w:val="24"/>
                <w:lang w:eastAsia="x-none"/>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E0D3C22" w14:textId="77777777" w:rsidR="00C53DAB" w:rsidRDefault="00C53DAB" w:rsidP="00C53DAB">
            <w:pPr>
              <w:numPr>
                <w:ilvl w:val="2"/>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On P(S)Cell (for self-scheduling)</w:t>
            </w:r>
          </w:p>
          <w:p w14:paraId="4CC8A7A3"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x-none"/>
              </w:rPr>
              <w:t xml:space="preserve"> PDCCH BD candidates per slot of P(S)Cell </w:t>
            </w:r>
          </w:p>
          <w:p w14:paraId="48D3F666" w14:textId="77777777" w:rsidR="00C53DAB" w:rsidRDefault="00C53DAB" w:rsidP="00C53DAB">
            <w:pPr>
              <w:numPr>
                <w:ilvl w:val="2"/>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 xml:space="preserve">On </w:t>
            </w:r>
            <w:proofErr w:type="spellStart"/>
            <w:r>
              <w:rPr>
                <w:rFonts w:ascii="Times" w:eastAsia="Batang" w:hAnsi="Times"/>
                <w:szCs w:val="24"/>
                <w:lang w:eastAsia="x-none"/>
              </w:rPr>
              <w:t>sSCell</w:t>
            </w:r>
            <w:proofErr w:type="spellEnd"/>
            <w:r>
              <w:rPr>
                <w:rFonts w:ascii="Times" w:eastAsia="Batang" w:hAnsi="Times"/>
                <w:szCs w:val="24"/>
                <w:lang w:eastAsia="x-none"/>
              </w:rPr>
              <w:t xml:space="preserve"> </w:t>
            </w:r>
            <w:r>
              <w:rPr>
                <w:rFonts w:ascii="Times" w:eastAsia="Malgun Gothic" w:hAnsi="Times"/>
                <w:szCs w:val="24"/>
                <w:lang w:eastAsia="x-none"/>
              </w:rPr>
              <w:t>(for cross-carrier scheduling to P(S)Cell)</w:t>
            </w:r>
          </w:p>
          <w:p w14:paraId="06A08D43" w14:textId="77777777" w:rsidR="00C53DAB" w:rsidRDefault="00C53DAB" w:rsidP="00C53DAB">
            <w:pPr>
              <w:numPr>
                <w:ilvl w:val="3"/>
                <w:numId w:val="37"/>
              </w:numPr>
              <w:overflowPunct/>
              <w:autoSpaceDE/>
              <w:adjustRightInd/>
              <w:spacing w:after="0" w:line="256" w:lineRule="auto"/>
              <w:contextualSpacing/>
              <w:textAlignment w:val="auto"/>
              <w:rPr>
                <w:rFonts w:ascii="Times" w:eastAsia="Calibri" w:hAnsi="Times"/>
                <w:szCs w:val="24"/>
                <w:lang w:eastAsia="x-none"/>
              </w:rPr>
            </w:pPr>
            <w:r>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x-none"/>
              </w:rPr>
              <w:t xml:space="preserve"> PDCCH BD candidates per slot of sSCell</w:t>
            </w:r>
          </w:p>
          <w:p w14:paraId="5857ED86" w14:textId="77777777" w:rsidR="00C53DAB" w:rsidRDefault="00C53DAB" w:rsidP="00C53DAB">
            <w:pPr>
              <w:numPr>
                <w:ilvl w:val="2"/>
                <w:numId w:val="37"/>
              </w:numPr>
              <w:overflowPunct/>
              <w:autoSpaceDE/>
              <w:adjustRightInd/>
              <w:spacing w:after="0" w:line="256" w:lineRule="auto"/>
              <w:contextualSpacing/>
              <w:textAlignment w:val="auto"/>
              <w:rPr>
                <w:rFonts w:ascii="Times" w:eastAsia="Calibri" w:hAnsi="Times"/>
                <w:szCs w:val="24"/>
                <w:lang w:eastAsia="x-none"/>
              </w:rPr>
            </w:pPr>
            <w:r>
              <w:rPr>
                <w:rFonts w:ascii="Times" w:eastAsia="Batang" w:hAnsi="Times"/>
                <w:szCs w:val="24"/>
                <w:lang w:eastAsia="x-none"/>
              </w:rPr>
              <w:t>Considering both PDCCH BD candidates for P(S)Cell self-scheduling on P(S)Cell and PDCCH BD candidates</w:t>
            </w:r>
            <w:r>
              <w:rPr>
                <w:rFonts w:ascii="Times" w:eastAsia="Malgun Gothic" w:hAnsi="Times"/>
                <w:szCs w:val="24"/>
                <w:lang w:eastAsia="x-none"/>
              </w:rPr>
              <w:t xml:space="preserve"> for </w:t>
            </w:r>
            <w:proofErr w:type="spellStart"/>
            <w:r>
              <w:rPr>
                <w:rFonts w:ascii="Times" w:eastAsia="Malgun Gothic" w:hAnsi="Times"/>
                <w:szCs w:val="24"/>
                <w:lang w:eastAsia="x-none"/>
              </w:rPr>
              <w:t>sSCell</w:t>
            </w:r>
            <w:proofErr w:type="spellEnd"/>
            <w:r>
              <w:rPr>
                <w:rFonts w:ascii="Times" w:eastAsia="Malgun Gothic" w:hAnsi="Times"/>
                <w:szCs w:val="24"/>
                <w:lang w:eastAsia="x-none"/>
              </w:rPr>
              <w:t xml:space="preserve"> to P(S)</w:t>
            </w:r>
            <w:proofErr w:type="spellStart"/>
            <w:r>
              <w:rPr>
                <w:rFonts w:ascii="Times" w:eastAsia="Malgun Gothic" w:hAnsi="Times"/>
                <w:szCs w:val="24"/>
                <w:lang w:eastAsia="x-none"/>
              </w:rPr>
              <w:t>SCell</w:t>
            </w:r>
            <w:proofErr w:type="spellEnd"/>
            <w:r>
              <w:rPr>
                <w:rFonts w:ascii="Times" w:eastAsia="Malgun Gothic" w:hAnsi="Times"/>
                <w:szCs w:val="24"/>
                <w:lang w:eastAsia="x-none"/>
              </w:rPr>
              <w:t xml:space="preserve"> cross-carrier scheduling on </w:t>
            </w:r>
            <w:proofErr w:type="spellStart"/>
            <w:r>
              <w:rPr>
                <w:rFonts w:ascii="Times" w:eastAsia="Malgun Gothic" w:hAnsi="Times"/>
                <w:szCs w:val="24"/>
                <w:lang w:eastAsia="x-none"/>
              </w:rPr>
              <w:t>sSCell</w:t>
            </w:r>
            <w:proofErr w:type="spellEnd"/>
          </w:p>
          <w:p w14:paraId="404011A2" w14:textId="77777777" w:rsidR="00C53DAB" w:rsidRDefault="00C53DAB" w:rsidP="00C53DAB">
            <w:pPr>
              <w:numPr>
                <w:ilvl w:val="3"/>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UE is not required to monitor more than</w:t>
            </w:r>
          </w:p>
          <w:p w14:paraId="74F15987" w14:textId="77777777" w:rsidR="00C53DAB" w:rsidRDefault="00C53DAB" w:rsidP="00C53DAB">
            <w:pPr>
              <w:numPr>
                <w:ilvl w:val="4"/>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Alt 1</w:t>
            </w:r>
          </w:p>
          <w:p w14:paraId="6A047C89" w14:textId="77777777" w:rsidR="00C53DAB" w:rsidRDefault="0057127E" w:rsidP="00C53DAB">
            <w:pPr>
              <w:numPr>
                <w:ilvl w:val="5"/>
                <w:numId w:val="37"/>
              </w:numPr>
              <w:overflowPunct/>
              <w:autoSpaceDE/>
              <w:adjustRightInd/>
              <w:spacing w:after="0" w:line="256" w:lineRule="auto"/>
              <w:contextualSpacing/>
              <w:textAlignment w:val="auto"/>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C53DAB">
              <w:rPr>
                <w:rFonts w:ascii="Times" w:eastAsia="Malgun Gothic" w:hAnsi="Times"/>
                <w:szCs w:val="24"/>
                <w:lang w:eastAsia="x-none"/>
              </w:rPr>
              <w:t xml:space="preserve"> PDCCH BD candidates per P(S)Cell slot </w:t>
            </w:r>
          </w:p>
          <w:p w14:paraId="492A9492" w14:textId="77777777" w:rsidR="00C53DAB" w:rsidRDefault="00C53DAB" w:rsidP="00C53DAB">
            <w:pPr>
              <w:numPr>
                <w:ilvl w:val="4"/>
                <w:numId w:val="37"/>
              </w:numPr>
              <w:overflowPunct/>
              <w:autoSpaceDE/>
              <w:adjustRightInd/>
              <w:spacing w:after="0" w:line="256" w:lineRule="auto"/>
              <w:contextualSpacing/>
              <w:textAlignment w:val="auto"/>
              <w:rPr>
                <w:rFonts w:ascii="Times" w:eastAsia="Batang" w:hAnsi="Times"/>
                <w:szCs w:val="24"/>
                <w:lang w:eastAsia="x-none"/>
              </w:rPr>
            </w:pPr>
            <w:r>
              <w:rPr>
                <w:rFonts w:ascii="Times" w:eastAsia="Batang" w:hAnsi="Times"/>
                <w:szCs w:val="24"/>
                <w:lang w:eastAsia="x-none"/>
              </w:rPr>
              <w:t>Alt 2</w:t>
            </w:r>
          </w:p>
          <w:p w14:paraId="01928819" w14:textId="77777777" w:rsidR="00C53DAB" w:rsidRDefault="0057127E" w:rsidP="00C53DAB">
            <w:pPr>
              <w:numPr>
                <w:ilvl w:val="5"/>
                <w:numId w:val="37"/>
              </w:numPr>
              <w:overflowPunct/>
              <w:autoSpaceDE/>
              <w:adjustRightInd/>
              <w:spacing w:after="0" w:line="256" w:lineRule="auto"/>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53DAB">
              <w:rPr>
                <w:rFonts w:ascii="Times" w:eastAsia="Malgun Gothic" w:hAnsi="Times"/>
                <w:szCs w:val="24"/>
                <w:lang w:eastAsia="x-none"/>
              </w:rPr>
              <w:t xml:space="preserve"> PDCCH BD candidates per P(S)Cell slot</w:t>
            </w:r>
          </w:p>
          <w:p w14:paraId="6D7BDF80" w14:textId="77777777" w:rsidR="00C53DAB" w:rsidRDefault="00C53DAB" w:rsidP="00C53DAB">
            <w:pPr>
              <w:numPr>
                <w:ilvl w:val="2"/>
                <w:numId w:val="37"/>
              </w:numPr>
              <w:overflowPunct/>
              <w:autoSpaceDE/>
              <w:adjustRightInd/>
              <w:spacing w:after="0" w:line="256" w:lineRule="auto"/>
              <w:contextualSpacing/>
              <w:textAlignment w:val="auto"/>
              <w:rPr>
                <w:rFonts w:ascii="Times" w:eastAsia="Calibri" w:hAnsi="Times"/>
                <w:szCs w:val="24"/>
                <w:lang w:eastAsia="x-none"/>
              </w:rPr>
            </w:pPr>
            <w:r>
              <w:rPr>
                <w:rFonts w:ascii="Times" w:eastAsia="Batang" w:hAnsi="Times"/>
                <w:szCs w:val="24"/>
                <w:lang w:eastAsia="x-none"/>
              </w:rPr>
              <w:t>FFS: selection between Alt-1 and Alt-2</w:t>
            </w:r>
          </w:p>
          <w:p w14:paraId="4331C7F1" w14:textId="11E07A8C" w:rsidR="001C2846" w:rsidRPr="00C53DAB" w:rsidRDefault="00C53DAB" w:rsidP="00C53DAB">
            <w:pPr>
              <w:numPr>
                <w:ilvl w:val="1"/>
                <w:numId w:val="37"/>
              </w:numPr>
              <w:overflowPunct/>
              <w:autoSpaceDE/>
              <w:adjustRightInd/>
              <w:spacing w:after="0" w:line="256" w:lineRule="auto"/>
              <w:contextualSpacing/>
              <w:textAlignment w:val="auto"/>
              <w:rPr>
                <w:rFonts w:ascii="Times" w:eastAsia="Calibri" w:hAnsi="Times"/>
                <w:color w:val="5B9BD5"/>
                <w:szCs w:val="24"/>
                <w:lang w:eastAsia="x-none"/>
              </w:rPr>
            </w:pPr>
            <w:r>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x-none"/>
              </w:rPr>
              <w:t xml:space="preserve"> is modified compared to Rel16 when UE is configured with CCS from sSCell to P(S)Cell</w:t>
            </w:r>
          </w:p>
        </w:tc>
      </w:tr>
    </w:tbl>
    <w:p w14:paraId="6FA68EDB" w14:textId="1904CF0A" w:rsidR="001C2846" w:rsidRDefault="001C2846" w:rsidP="008C7FFC">
      <w:pPr>
        <w:jc w:val="both"/>
      </w:pPr>
    </w:p>
    <w:p w14:paraId="38C11A61" w14:textId="1221F119" w:rsidR="008C7FFC" w:rsidRDefault="00466F00">
      <w:pPr>
        <w:rPr>
          <w:rFonts w:eastAsia="Times New Roman"/>
        </w:rPr>
      </w:pPr>
      <w:r>
        <w:rPr>
          <w:rFonts w:eastAsia="Times New Roman"/>
        </w:rPr>
        <w:t>As discussed in [2], and expressed during the RAN1#105, Nokia preference is the Option B based solution as it offers better system flexibility than the Option A/C based solution.</w:t>
      </w:r>
      <w:r w:rsidR="6CCA2406" w:rsidRPr="208F4E34">
        <w:rPr>
          <w:rFonts w:eastAsia="Times New Roman"/>
        </w:rPr>
        <w:t xml:space="preserve"> </w:t>
      </w:r>
      <w:r w:rsidR="6CCA2406" w:rsidRPr="00B870CE">
        <w:rPr>
          <w:rFonts w:eastAsia="Times New Roman"/>
          <w:lang w:val="en-US"/>
        </w:rPr>
        <w:t xml:space="preserve">The search space configuration for the P(S)Cell and </w:t>
      </w:r>
      <w:proofErr w:type="spellStart"/>
      <w:r w:rsidR="6CCA2406" w:rsidRPr="00B870CE">
        <w:rPr>
          <w:rFonts w:eastAsia="Times New Roman"/>
          <w:lang w:val="en-US"/>
        </w:rPr>
        <w:t>sSCell</w:t>
      </w:r>
      <w:proofErr w:type="spellEnd"/>
      <w:r w:rsidR="6CCA2406" w:rsidRPr="00B870CE">
        <w:rPr>
          <w:rFonts w:eastAsia="Times New Roman"/>
          <w:lang w:val="en-US"/>
        </w:rPr>
        <w:t xml:space="preserve"> shall ensure that the existing BD/CCE limits are maintained and full benefit of cross-carrier scheduling from </w:t>
      </w:r>
      <w:proofErr w:type="spellStart"/>
      <w:r w:rsidR="6CCA2406" w:rsidRPr="00B870CE">
        <w:rPr>
          <w:rFonts w:eastAsia="Times New Roman"/>
          <w:lang w:val="en-US"/>
        </w:rPr>
        <w:t>sScell</w:t>
      </w:r>
      <w:proofErr w:type="spellEnd"/>
      <w:r w:rsidR="6CCA2406" w:rsidRPr="00B870CE">
        <w:rPr>
          <w:rFonts w:eastAsia="Times New Roman"/>
          <w:lang w:val="en-US"/>
        </w:rPr>
        <w:t>-to-</w:t>
      </w:r>
      <w:proofErr w:type="spellStart"/>
      <w:r w:rsidR="6CCA2406" w:rsidRPr="00B870CE">
        <w:rPr>
          <w:rFonts w:eastAsia="Times New Roman"/>
          <w:lang w:val="en-US"/>
        </w:rPr>
        <w:t>PCell</w:t>
      </w:r>
      <w:proofErr w:type="spellEnd"/>
      <w:r w:rsidR="6CCA2406" w:rsidRPr="00B870CE">
        <w:rPr>
          <w:rFonts w:eastAsia="Times New Roman"/>
          <w:lang w:val="en-US"/>
        </w:rPr>
        <w:t xml:space="preserve"> is available to UE and network with existing limits.</w:t>
      </w:r>
    </w:p>
    <w:p w14:paraId="17FE681A" w14:textId="2E8410A5" w:rsidR="60265FC4" w:rsidRPr="00B870CE" w:rsidRDefault="60265FC4" w:rsidP="208F4E34">
      <w:pPr>
        <w:spacing w:line="254" w:lineRule="auto"/>
        <w:rPr>
          <w:rFonts w:ascii="Times" w:eastAsia="Times" w:hAnsi="Times" w:cs="Times"/>
        </w:rPr>
      </w:pPr>
      <w:r w:rsidRPr="00B870CE">
        <w:rPr>
          <w:rFonts w:eastAsia="Times New Roman"/>
          <w:lang w:val="en-US"/>
        </w:rPr>
        <w:t xml:space="preserve">Considering </w:t>
      </w:r>
      <w:r w:rsidR="7421F4B5" w:rsidRPr="00B870CE">
        <w:rPr>
          <w:rFonts w:eastAsia="Times New Roman"/>
          <w:lang w:val="en-US"/>
        </w:rPr>
        <w:t xml:space="preserve">the scenario where </w:t>
      </w:r>
      <w:r w:rsidRPr="00B870CE">
        <w:rPr>
          <w:rFonts w:eastAsia="Times New Roman"/>
          <w:lang w:val="en-US"/>
        </w:rPr>
        <w:t xml:space="preserve">both PDCCH BD candidates for P(S)Cell self-scheduling on P(S)Cell and PDCCH BD candidates for </w:t>
      </w:r>
      <w:proofErr w:type="spellStart"/>
      <w:r w:rsidRPr="00B870CE">
        <w:rPr>
          <w:rFonts w:eastAsia="Times New Roman"/>
          <w:lang w:val="en-US"/>
        </w:rPr>
        <w:t>sSCell</w:t>
      </w:r>
      <w:proofErr w:type="spellEnd"/>
      <w:r w:rsidRPr="00B870CE">
        <w:rPr>
          <w:rFonts w:eastAsia="Times New Roman"/>
          <w:lang w:val="en-US"/>
        </w:rPr>
        <w:t xml:space="preserve"> to P(S)</w:t>
      </w:r>
      <w:proofErr w:type="spellStart"/>
      <w:r w:rsidRPr="00B870CE">
        <w:rPr>
          <w:rFonts w:eastAsia="Times New Roman"/>
          <w:lang w:val="en-US"/>
        </w:rPr>
        <w:t>SCell</w:t>
      </w:r>
      <w:proofErr w:type="spellEnd"/>
      <w:r w:rsidRPr="00B870CE">
        <w:rPr>
          <w:rFonts w:eastAsia="Times New Roman"/>
          <w:lang w:val="en-US"/>
        </w:rPr>
        <w:t xml:space="preserve"> cross-carrier scheduling on </w:t>
      </w:r>
      <w:proofErr w:type="spellStart"/>
      <w:r w:rsidRPr="00B870CE">
        <w:rPr>
          <w:rFonts w:eastAsia="Times New Roman"/>
          <w:lang w:val="en-US"/>
        </w:rPr>
        <w:t>sSCell</w:t>
      </w:r>
      <w:proofErr w:type="spellEnd"/>
      <w:r w:rsidRPr="00B870CE">
        <w:rPr>
          <w:rFonts w:eastAsia="Times New Roman"/>
          <w:lang w:val="en-US"/>
        </w:rPr>
        <w:t>,</w:t>
      </w:r>
      <w:r w:rsidR="6549AFC5" w:rsidRPr="00B870CE">
        <w:rPr>
          <w:rFonts w:ascii="Times" w:eastAsia="Times" w:hAnsi="Times" w:cs="Times"/>
        </w:rPr>
        <w:t xml:space="preserve"> we propose to use a fixed factor, p for deriving the </w:t>
      </w:r>
      <w:proofErr w:type="spellStart"/>
      <w:r w:rsidR="6549AFC5" w:rsidRPr="00B870CE">
        <w:rPr>
          <w:rFonts w:ascii="Times" w:eastAsia="Times" w:hAnsi="Times" w:cs="Times"/>
        </w:rPr>
        <w:t>M</w:t>
      </w:r>
      <w:r w:rsidR="00EA8DB3" w:rsidRPr="00B870CE">
        <w:rPr>
          <w:rFonts w:ascii="Times" w:eastAsia="Times" w:hAnsi="Times" w:cs="Times"/>
        </w:rPr>
        <w:t>_</w:t>
      </w:r>
      <w:r w:rsidR="6549AFC5" w:rsidRPr="00B870CE">
        <w:rPr>
          <w:rFonts w:ascii="Times" w:eastAsia="Times" w:hAnsi="Times" w:cs="Times"/>
        </w:rPr>
        <w:t>total</w:t>
      </w:r>
      <w:proofErr w:type="spellEnd"/>
      <w:r w:rsidR="6549AFC5" w:rsidRPr="00B870CE">
        <w:rPr>
          <w:rFonts w:ascii="Times" w:eastAsia="Times" w:hAnsi="Times" w:cs="Times"/>
        </w:rPr>
        <w:t xml:space="preserve">. Where p= P for P(s)Cell and p = (1-P) for </w:t>
      </w:r>
      <w:proofErr w:type="spellStart"/>
      <w:r w:rsidR="6549AFC5" w:rsidRPr="00B870CE">
        <w:rPr>
          <w:rFonts w:ascii="Times" w:eastAsia="Times" w:hAnsi="Times" w:cs="Times"/>
        </w:rPr>
        <w:t>sScell</w:t>
      </w:r>
      <w:proofErr w:type="spellEnd"/>
      <w:r w:rsidR="6549AFC5" w:rsidRPr="00B870CE">
        <w:rPr>
          <w:rFonts w:ascii="Times" w:eastAsia="Times" w:hAnsi="Times" w:cs="Times"/>
        </w:rPr>
        <w:t>. The value of P can be agreed during the discussions.</w:t>
      </w:r>
    </w:p>
    <w:p w14:paraId="08D68895" w14:textId="6038A9CA" w:rsidR="17075072" w:rsidRPr="00B870CE" w:rsidRDefault="17075072" w:rsidP="208F4E34">
      <w:pPr>
        <w:spacing w:line="254" w:lineRule="auto"/>
      </w:pPr>
      <w:r w:rsidRPr="00B870CE">
        <w:rPr>
          <w:noProof/>
        </w:rPr>
        <w:drawing>
          <wp:inline distT="0" distB="0" distL="0" distR="0" wp14:anchorId="5B87F2DB" wp14:editId="70CBE42F">
            <wp:extent cx="2492952" cy="383531"/>
            <wp:effectExtent l="0" t="0" r="0" b="0"/>
            <wp:docPr id="958627595" name="Picture 958627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492952" cy="383531"/>
                    </a:xfrm>
                    <a:prstGeom prst="rect">
                      <a:avLst/>
                    </a:prstGeom>
                  </pic:spPr>
                </pic:pic>
              </a:graphicData>
            </a:graphic>
          </wp:inline>
        </w:drawing>
      </w:r>
    </w:p>
    <w:p w14:paraId="1DD8CAAA" w14:textId="4E26B18C" w:rsidR="00466F00" w:rsidRPr="00466F00" w:rsidRDefault="00466F00" w:rsidP="208F4E34">
      <w:pPr>
        <w:rPr>
          <w:rFonts w:eastAsia="Times New Roman"/>
          <w:b/>
          <w:bCs/>
        </w:rPr>
      </w:pPr>
      <w:r>
        <w:rPr>
          <w:rFonts w:eastAsia="Times New Roman"/>
          <w:b/>
          <w:bCs/>
        </w:rPr>
        <w:t xml:space="preserve">Proposal </w:t>
      </w:r>
      <w:r w:rsidR="009C1C18">
        <w:rPr>
          <w:rFonts w:eastAsia="Times New Roman"/>
          <w:b/>
          <w:bCs/>
        </w:rPr>
        <w:t>5</w:t>
      </w:r>
      <w:r>
        <w:rPr>
          <w:rFonts w:eastAsia="Times New Roman"/>
          <w:b/>
          <w:bCs/>
        </w:rPr>
        <w:t xml:space="preserve">: </w:t>
      </w:r>
      <w:r>
        <w:rPr>
          <w:rFonts w:eastAsia="Times New Roman"/>
        </w:rPr>
        <w:t>Adopt the option B based solution for BD/CCE limits</w:t>
      </w:r>
      <w:r w:rsidR="14780628" w:rsidRPr="00B870CE">
        <w:rPr>
          <w:rFonts w:eastAsia="Times New Roman"/>
        </w:rPr>
        <w:t xml:space="preserve">. For the </w:t>
      </w:r>
      <w:proofErr w:type="spellStart"/>
      <w:r w:rsidR="14780628" w:rsidRPr="00B870CE">
        <w:rPr>
          <w:rFonts w:eastAsia="Times New Roman"/>
        </w:rPr>
        <w:t>M</w:t>
      </w:r>
      <w:r w:rsidR="6E4D37D9" w:rsidRPr="00B870CE">
        <w:rPr>
          <w:rFonts w:eastAsia="Times New Roman"/>
        </w:rPr>
        <w:t>_</w:t>
      </w:r>
      <w:r w:rsidR="14780628" w:rsidRPr="00B870CE">
        <w:rPr>
          <w:rFonts w:eastAsia="Times New Roman"/>
        </w:rPr>
        <w:t>total</w:t>
      </w:r>
      <w:proofErr w:type="spellEnd"/>
      <w:r w:rsidR="14780628" w:rsidRPr="00B870CE">
        <w:rPr>
          <w:rFonts w:eastAsia="Times New Roman"/>
        </w:rPr>
        <w:t xml:space="preserve">, a </w:t>
      </w:r>
      <w:r w:rsidR="14780628" w:rsidRPr="00B870CE">
        <w:rPr>
          <w:rFonts w:ascii="Times" w:eastAsia="Times" w:hAnsi="Times" w:cs="Times"/>
        </w:rPr>
        <w:t xml:space="preserve">fixed factor, p = P for P(S)Cell and p = (1-P) for </w:t>
      </w:r>
      <w:proofErr w:type="spellStart"/>
      <w:r w:rsidR="14780628" w:rsidRPr="00B870CE">
        <w:rPr>
          <w:rFonts w:ascii="Times" w:eastAsia="Times" w:hAnsi="Times" w:cs="Times"/>
        </w:rPr>
        <w:t>sScell</w:t>
      </w:r>
      <w:proofErr w:type="spellEnd"/>
      <w:r w:rsidR="4B5DE0B7" w:rsidRPr="00B870CE">
        <w:rPr>
          <w:rFonts w:ascii="Times" w:eastAsia="Times" w:hAnsi="Times" w:cs="Times"/>
        </w:rPr>
        <w:t xml:space="preserve"> is proposed</w:t>
      </w:r>
      <w:r w:rsidR="14780628" w:rsidRPr="00B870CE">
        <w:rPr>
          <w:rFonts w:ascii="Times" w:eastAsia="Times" w:hAnsi="Times" w:cs="Times"/>
        </w:rPr>
        <w:t>. The value of P can be agreed during the discussions.</w:t>
      </w:r>
    </w:p>
    <w:p w14:paraId="2A996B43" w14:textId="700DEB85" w:rsidR="00466F00" w:rsidRPr="00466F00" w:rsidRDefault="00466F00">
      <w:pPr>
        <w:rPr>
          <w:rFonts w:eastAsia="Times New Roman"/>
          <w:b/>
        </w:rPr>
      </w:pPr>
      <w:r w:rsidRPr="208F4E34">
        <w:rPr>
          <w:rFonts w:eastAsia="Times New Roman"/>
        </w:rPr>
        <w:t xml:space="preserve"> </w:t>
      </w:r>
    </w:p>
    <w:p w14:paraId="4C79AB79" w14:textId="145346D6" w:rsidR="00AA62C2" w:rsidRDefault="00AA62C2" w:rsidP="00AA62C2">
      <w:pPr>
        <w:pStyle w:val="Heading2"/>
      </w:pPr>
      <w:r>
        <w:t>Location of the PUCCH, PUSCH and SRS</w:t>
      </w:r>
    </w:p>
    <w:p w14:paraId="72B43159" w14:textId="46F1199E" w:rsidR="00AA62C2" w:rsidRDefault="00AA62C2" w:rsidP="00AA62C2">
      <w:r>
        <w:t xml:space="preserve">If the uplink is not operating in CA mode, the current specifications would require that the </w:t>
      </w:r>
      <w:proofErr w:type="spellStart"/>
      <w:r>
        <w:t>PUxCH</w:t>
      </w:r>
      <w:proofErr w:type="spellEnd"/>
      <w:r>
        <w:t xml:space="preserve"> and SRS (setting aside the SRS carrier switching) are mapped on the </w:t>
      </w:r>
      <w:proofErr w:type="spellStart"/>
      <w:r>
        <w:t>PCell</w:t>
      </w:r>
      <w:proofErr w:type="spellEnd"/>
      <w:r>
        <w:t xml:space="preserve">. If the </w:t>
      </w:r>
      <w:proofErr w:type="spellStart"/>
      <w:r>
        <w:t>gNB</w:t>
      </w:r>
      <w:proofErr w:type="spellEnd"/>
      <w:r>
        <w:t xml:space="preserve"> would wish to place these on the </w:t>
      </w:r>
      <w:proofErr w:type="spellStart"/>
      <w:r>
        <w:t>SCell</w:t>
      </w:r>
      <w:proofErr w:type="spellEnd"/>
      <w:r>
        <w:t xml:space="preserve"> carrier, this could be easily achieved by switching that carrier to be the </w:t>
      </w:r>
      <w:proofErr w:type="spellStart"/>
      <w:r>
        <w:t>PCell</w:t>
      </w:r>
      <w:proofErr w:type="spellEnd"/>
      <w:r>
        <w:t xml:space="preserve">. As typically one would expect the UL coverage to be the bottleneck, having the DL </w:t>
      </w:r>
      <w:proofErr w:type="spellStart"/>
      <w:r>
        <w:t>PCell</w:t>
      </w:r>
      <w:proofErr w:type="spellEnd"/>
      <w:r>
        <w:t xml:space="preserve"> move at the same time would not cause any such issues. Whenever there is a coverage related need to place the </w:t>
      </w:r>
      <w:proofErr w:type="spellStart"/>
      <w:r>
        <w:t>PCell</w:t>
      </w:r>
      <w:proofErr w:type="spellEnd"/>
      <w:r>
        <w:t xml:space="preserve"> on the DSS </w:t>
      </w:r>
      <w:proofErr w:type="gramStart"/>
      <w:r>
        <w:t>carrier, but</w:t>
      </w:r>
      <w:proofErr w:type="gramEnd"/>
      <w:r>
        <w:t xml:space="preserve"> schedule it from the (higher-band) </w:t>
      </w:r>
      <w:proofErr w:type="spellStart"/>
      <w:r>
        <w:t>SCell</w:t>
      </w:r>
      <w:proofErr w:type="spellEnd"/>
      <w:r>
        <w:t xml:space="preserve">, the uplink would need to be placed on the </w:t>
      </w:r>
      <w:proofErr w:type="spellStart"/>
      <w:r>
        <w:t>PCell</w:t>
      </w:r>
      <w:proofErr w:type="spellEnd"/>
      <w:r>
        <w:t xml:space="preserve"> as well. Considering the SRS carrier switching, the </w:t>
      </w:r>
      <w:proofErr w:type="spellStart"/>
      <w:r>
        <w:t>sSCell</w:t>
      </w:r>
      <w:proofErr w:type="spellEnd"/>
      <w:r>
        <w:t xml:space="preserve"> scheduling the </w:t>
      </w:r>
      <w:proofErr w:type="spellStart"/>
      <w:r>
        <w:t>PCell</w:t>
      </w:r>
      <w:proofErr w:type="spellEnd"/>
      <w:r>
        <w:t xml:space="preserve"> should have no relation to how the SRS carrier switching operates, and no special consideration for that is necessary.</w:t>
      </w:r>
    </w:p>
    <w:p w14:paraId="05D60EDC" w14:textId="7B1F5D5B" w:rsidR="00AA62C2" w:rsidRDefault="00AA62C2" w:rsidP="004D449C">
      <w:r w:rsidRPr="7F5FFC86">
        <w:rPr>
          <w:b/>
          <w:bCs/>
        </w:rPr>
        <w:t xml:space="preserve">Proposal </w:t>
      </w:r>
      <w:r w:rsidR="009C1C18">
        <w:rPr>
          <w:b/>
          <w:bCs/>
        </w:rPr>
        <w:t>6</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0004B437" w14:textId="77777777" w:rsidR="00AA62C2" w:rsidRDefault="00AA62C2" w:rsidP="00AA62C2">
      <w:pPr>
        <w:jc w:val="both"/>
      </w:pPr>
      <w:r>
        <w:lastRenderedPageBreak/>
        <w:t xml:space="preserve">For UL CA case, </w:t>
      </w:r>
      <w:proofErr w:type="gramStart"/>
      <w:r>
        <w:t>both of the uplink</w:t>
      </w:r>
      <w:proofErr w:type="gramEnd"/>
      <w:r>
        <w:t xml:space="preserve"> carriers can be used for PUSCH and SRS, but in case of a single PUCCH group the PUCCH would need to be placed on the </w:t>
      </w:r>
      <w:proofErr w:type="spellStart"/>
      <w:r>
        <w:t>PCell</w:t>
      </w:r>
      <w:proofErr w:type="spellEnd"/>
      <w:r>
        <w:t xml:space="preserve">. The same coverage argument as made for the non-CA case applies, and there is no obvious </w:t>
      </w:r>
      <w:proofErr w:type="gramStart"/>
      <w:r>
        <w:t>reason  to</w:t>
      </w:r>
      <w:proofErr w:type="gramEnd"/>
      <w:r>
        <w:t xml:space="preserve"> change this for the case of </w:t>
      </w:r>
      <w:proofErr w:type="spellStart"/>
      <w:r>
        <w:t>SCell</w:t>
      </w:r>
      <w:proofErr w:type="spellEnd"/>
      <w:r>
        <w:t xml:space="preserve"> scheduling the </w:t>
      </w:r>
      <w:proofErr w:type="spellStart"/>
      <w:r>
        <w:t>PCell</w:t>
      </w:r>
      <w:proofErr w:type="spellEnd"/>
      <w:r>
        <w:t>.</w:t>
      </w:r>
    </w:p>
    <w:p w14:paraId="73A82122" w14:textId="1D1CC53A" w:rsidR="001F201D" w:rsidRDefault="00AA62C2" w:rsidP="004D449C">
      <w:r w:rsidRPr="7F5FFC86">
        <w:rPr>
          <w:b/>
          <w:bCs/>
        </w:rPr>
        <w:t>Proposal</w:t>
      </w:r>
      <w:r w:rsidR="00524307">
        <w:rPr>
          <w:b/>
          <w:bCs/>
        </w:rPr>
        <w:t xml:space="preserve"> </w:t>
      </w:r>
      <w:r w:rsidR="009C1C18">
        <w:rPr>
          <w:b/>
          <w:bCs/>
        </w:rPr>
        <w:t>7</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bookmarkEnd w:id="1"/>
    <w:p w14:paraId="10445A01" w14:textId="480CC7E1" w:rsidR="00885580" w:rsidRDefault="007820D0" w:rsidP="00885580">
      <w:pPr>
        <w:pStyle w:val="Heading1"/>
      </w:pPr>
      <w:r>
        <w:t>Conclusion</w:t>
      </w:r>
    </w:p>
    <w:p w14:paraId="384567B8" w14:textId="5DE01843" w:rsidR="001337A5" w:rsidRDefault="00524307" w:rsidP="001F201D">
      <w:r>
        <w:t>In this contribution the following observations and proposals are made:</w:t>
      </w:r>
    </w:p>
    <w:p w14:paraId="66F001FE" w14:textId="77777777" w:rsidR="00D23095" w:rsidRDefault="00D23095" w:rsidP="00D23095">
      <w:r>
        <w:rPr>
          <w:b/>
          <w:bCs/>
        </w:rPr>
        <w:t xml:space="preserve">Proposal 1: </w:t>
      </w:r>
      <w:r>
        <w:t xml:space="preserve">If a Type A UE is configured with USS sets in P(S)Cell and </w:t>
      </w:r>
      <w:proofErr w:type="spellStart"/>
      <w:r>
        <w:t>sSCell</w:t>
      </w:r>
      <w:proofErr w:type="spellEnd"/>
      <w:r>
        <w:t xml:space="preserve"> with search spaces in overlapping [slots/symbols], the UE monitors the </w:t>
      </w:r>
      <w:proofErr w:type="spellStart"/>
      <w:r>
        <w:t>sSCell</w:t>
      </w:r>
      <w:proofErr w:type="spellEnd"/>
      <w:r>
        <w:t xml:space="preserve"> search space only, if the </w:t>
      </w:r>
      <w:proofErr w:type="spellStart"/>
      <w:r>
        <w:t>sSCell</w:t>
      </w:r>
      <w:proofErr w:type="spellEnd"/>
      <w:r>
        <w:t xml:space="preserve"> is considered able to transmit data</w:t>
      </w:r>
    </w:p>
    <w:p w14:paraId="208960BD" w14:textId="77777777" w:rsidR="00D23095" w:rsidRDefault="00D23095" w:rsidP="00D23095">
      <w:pPr>
        <w:spacing w:after="0"/>
      </w:pPr>
      <w:r w:rsidRPr="00466F00">
        <w:rPr>
          <w:b/>
          <w:bCs/>
        </w:rPr>
        <w:t xml:space="preserve">Proposal 2: </w:t>
      </w:r>
      <w:r>
        <w:t xml:space="preserve">The conditions for </w:t>
      </w:r>
      <w:proofErr w:type="spellStart"/>
      <w:r>
        <w:t>sSCell</w:t>
      </w:r>
      <w:proofErr w:type="spellEnd"/>
      <w:r>
        <w:t xml:space="preserve"> is considered not to be able to transmit data are at least:</w:t>
      </w:r>
    </w:p>
    <w:p w14:paraId="515108FA" w14:textId="77777777" w:rsidR="00D23095" w:rsidRPr="00466F00" w:rsidRDefault="00D23095" w:rsidP="00D23095">
      <w:pPr>
        <w:pStyle w:val="ListParagraph"/>
        <w:numPr>
          <w:ilvl w:val="0"/>
          <w:numId w:val="39"/>
        </w:numPr>
        <w:rPr>
          <w:sz w:val="20"/>
          <w:szCs w:val="20"/>
        </w:rPr>
      </w:pPr>
      <w:proofErr w:type="spellStart"/>
      <w:r w:rsidRPr="00466F00">
        <w:rPr>
          <w:sz w:val="20"/>
          <w:szCs w:val="20"/>
        </w:rPr>
        <w:t>sSCell</w:t>
      </w:r>
      <w:proofErr w:type="spellEnd"/>
      <w:r w:rsidRPr="00466F00">
        <w:rPr>
          <w:sz w:val="20"/>
          <w:szCs w:val="20"/>
        </w:rPr>
        <w:t xml:space="preserve"> is </w:t>
      </w:r>
      <w:proofErr w:type="spellStart"/>
      <w:r w:rsidRPr="00466F00">
        <w:rPr>
          <w:sz w:val="20"/>
          <w:szCs w:val="20"/>
        </w:rPr>
        <w:t>deactivated</w:t>
      </w:r>
      <w:proofErr w:type="spellEnd"/>
    </w:p>
    <w:p w14:paraId="2CD24240" w14:textId="77777777" w:rsidR="00D23095" w:rsidRPr="00466F00" w:rsidRDefault="00D23095" w:rsidP="00D23095">
      <w:pPr>
        <w:pStyle w:val="ListParagraph"/>
        <w:numPr>
          <w:ilvl w:val="0"/>
          <w:numId w:val="39"/>
        </w:numPr>
        <w:rPr>
          <w:sz w:val="20"/>
          <w:szCs w:val="20"/>
        </w:rPr>
      </w:pPr>
      <w:proofErr w:type="spellStart"/>
      <w:r w:rsidRPr="00466F00">
        <w:rPr>
          <w:sz w:val="20"/>
          <w:szCs w:val="20"/>
        </w:rPr>
        <w:t>sSCell</w:t>
      </w:r>
      <w:proofErr w:type="spellEnd"/>
      <w:r w:rsidRPr="00466F00">
        <w:rPr>
          <w:sz w:val="20"/>
          <w:szCs w:val="20"/>
        </w:rPr>
        <w:t xml:space="preserve"> is </w:t>
      </w:r>
      <w:proofErr w:type="spellStart"/>
      <w:r w:rsidRPr="00466F00">
        <w:rPr>
          <w:sz w:val="20"/>
          <w:szCs w:val="20"/>
        </w:rPr>
        <w:t>dormant</w:t>
      </w:r>
      <w:proofErr w:type="spellEnd"/>
    </w:p>
    <w:p w14:paraId="19446C84" w14:textId="77777777" w:rsidR="00D23095" w:rsidRPr="00466F00" w:rsidRDefault="00D23095" w:rsidP="00D23095">
      <w:pPr>
        <w:pStyle w:val="ListParagraph"/>
        <w:numPr>
          <w:ilvl w:val="0"/>
          <w:numId w:val="39"/>
        </w:numPr>
        <w:rPr>
          <w:sz w:val="20"/>
          <w:szCs w:val="20"/>
        </w:rPr>
      </w:pPr>
      <w:proofErr w:type="spellStart"/>
      <w:r w:rsidRPr="00466F00">
        <w:rPr>
          <w:sz w:val="20"/>
          <w:szCs w:val="20"/>
        </w:rPr>
        <w:t>sSCell</w:t>
      </w:r>
      <w:proofErr w:type="spellEnd"/>
      <w:r w:rsidRPr="00466F00">
        <w:rPr>
          <w:sz w:val="20"/>
          <w:szCs w:val="20"/>
        </w:rPr>
        <w:t xml:space="preserve"> is </w:t>
      </w:r>
      <w:proofErr w:type="spellStart"/>
      <w:r w:rsidRPr="00466F00">
        <w:rPr>
          <w:sz w:val="20"/>
          <w:szCs w:val="20"/>
        </w:rPr>
        <w:t>experiencing</w:t>
      </w:r>
      <w:proofErr w:type="spellEnd"/>
      <w:r w:rsidRPr="00466F00">
        <w:rPr>
          <w:sz w:val="20"/>
          <w:szCs w:val="20"/>
        </w:rPr>
        <w:t xml:space="preserve"> a radio </w:t>
      </w:r>
      <w:proofErr w:type="spellStart"/>
      <w:r w:rsidRPr="00466F00">
        <w:rPr>
          <w:sz w:val="20"/>
          <w:szCs w:val="20"/>
        </w:rPr>
        <w:t>link</w:t>
      </w:r>
      <w:proofErr w:type="spellEnd"/>
      <w:r w:rsidRPr="00466F00">
        <w:rPr>
          <w:sz w:val="20"/>
          <w:szCs w:val="20"/>
        </w:rPr>
        <w:t xml:space="preserve"> </w:t>
      </w:r>
      <w:proofErr w:type="spellStart"/>
      <w:r w:rsidRPr="00466F00">
        <w:rPr>
          <w:sz w:val="20"/>
          <w:szCs w:val="20"/>
        </w:rPr>
        <w:t>failure</w:t>
      </w:r>
      <w:proofErr w:type="spellEnd"/>
    </w:p>
    <w:p w14:paraId="7103C091" w14:textId="77777777" w:rsidR="00D23095" w:rsidRPr="00466F00" w:rsidRDefault="00D23095" w:rsidP="00D23095">
      <w:pPr>
        <w:pStyle w:val="ListParagraph"/>
      </w:pPr>
    </w:p>
    <w:p w14:paraId="37FF78DB" w14:textId="77777777" w:rsidR="00D23095" w:rsidRDefault="00D23095" w:rsidP="00D23095">
      <w:pPr>
        <w:rPr>
          <w:strike/>
          <w:color w:val="FF0000"/>
        </w:rPr>
      </w:pPr>
      <w:r>
        <w:rPr>
          <w:b/>
          <w:bCs/>
        </w:rPr>
        <w:t xml:space="preserve">Proposal 3: </w:t>
      </w:r>
      <w:r>
        <w:t xml:space="preserve">The overlapping search space condition is evaluated on a symbol basis, </w:t>
      </w:r>
      <w:proofErr w:type="spellStart"/>
      <w:r>
        <w:t>i.e</w:t>
      </w:r>
      <w:proofErr w:type="spellEnd"/>
      <w:r>
        <w:t xml:space="preserve">: “overlapping </w:t>
      </w:r>
      <w:r>
        <w:rPr>
          <w:strike/>
          <w:color w:val="FF0000"/>
        </w:rPr>
        <w:t>[s</w:t>
      </w:r>
      <w:r w:rsidRPr="005C6F9A">
        <w:rPr>
          <w:strike/>
          <w:color w:val="FF0000"/>
        </w:rPr>
        <w:t>lots/</w:t>
      </w:r>
      <w:r>
        <w:t>symbols</w:t>
      </w:r>
      <w:r>
        <w:rPr>
          <w:strike/>
          <w:color w:val="FF0000"/>
        </w:rPr>
        <w:t>]</w:t>
      </w:r>
      <w:r>
        <w:t>”</w:t>
      </w:r>
    </w:p>
    <w:p w14:paraId="73C6FD56" w14:textId="77777777" w:rsidR="009C1C18" w:rsidRDefault="009C1C18" w:rsidP="009C1C18">
      <w:r w:rsidRPr="009C1C18">
        <w:rPr>
          <w:b/>
          <w:bCs/>
        </w:rPr>
        <w:t>Proposal 4</w:t>
      </w:r>
      <w:r>
        <w:t xml:space="preserve">: Type A and Type B UE may be configured with a different set of </w:t>
      </w:r>
      <w:proofErr w:type="spellStart"/>
      <w:r>
        <w:t>serach</w:t>
      </w:r>
      <w:proofErr w:type="spellEnd"/>
      <w:r>
        <w:t xml:space="preserve"> spaces to monitor on the P(S)Cell </w:t>
      </w:r>
      <w:proofErr w:type="spellStart"/>
      <w:r>
        <w:t>incase</w:t>
      </w:r>
      <w:proofErr w:type="spellEnd"/>
      <w:r>
        <w:t xml:space="preserve"> a fall-back mechanism is triggered due to e.g. </w:t>
      </w:r>
      <w:proofErr w:type="spellStart"/>
      <w:r>
        <w:t>sSCell</w:t>
      </w:r>
      <w:proofErr w:type="spellEnd"/>
      <w:r>
        <w:t xml:space="preserve"> being considered not to be able to transmit data.</w:t>
      </w:r>
    </w:p>
    <w:p w14:paraId="7BF6FE44" w14:textId="5C62B893" w:rsidR="00D23095" w:rsidRPr="00466F00" w:rsidRDefault="00D23095" w:rsidP="00D23095">
      <w:pPr>
        <w:rPr>
          <w:rFonts w:eastAsia="Times New Roman"/>
        </w:rPr>
      </w:pPr>
      <w:r>
        <w:rPr>
          <w:rFonts w:eastAsia="Times New Roman"/>
          <w:b/>
          <w:bCs/>
        </w:rPr>
        <w:t xml:space="preserve">Proposal </w:t>
      </w:r>
      <w:r w:rsidR="009C1C18">
        <w:rPr>
          <w:rFonts w:eastAsia="Times New Roman"/>
          <w:b/>
          <w:bCs/>
        </w:rPr>
        <w:t>5</w:t>
      </w:r>
      <w:r>
        <w:rPr>
          <w:rFonts w:eastAsia="Times New Roman"/>
          <w:b/>
          <w:bCs/>
        </w:rPr>
        <w:t xml:space="preserve">: </w:t>
      </w:r>
      <w:r>
        <w:rPr>
          <w:rFonts w:eastAsia="Times New Roman"/>
        </w:rPr>
        <w:t>Adopt the option B based solution for BD/CCE limits</w:t>
      </w:r>
      <w:r w:rsidR="00B870CE" w:rsidRPr="00B870CE">
        <w:rPr>
          <w:rFonts w:eastAsia="Times New Roman"/>
        </w:rPr>
        <w:t xml:space="preserve">. For the </w:t>
      </w:r>
      <w:proofErr w:type="spellStart"/>
      <w:r w:rsidR="00B870CE" w:rsidRPr="00B870CE">
        <w:rPr>
          <w:rFonts w:eastAsia="Times New Roman"/>
        </w:rPr>
        <w:t>M_total</w:t>
      </w:r>
      <w:proofErr w:type="spellEnd"/>
      <w:r w:rsidR="00B870CE" w:rsidRPr="00B870CE">
        <w:rPr>
          <w:rFonts w:eastAsia="Times New Roman"/>
        </w:rPr>
        <w:t xml:space="preserve">, a </w:t>
      </w:r>
      <w:r w:rsidR="00B870CE" w:rsidRPr="00B870CE">
        <w:rPr>
          <w:rFonts w:ascii="Times" w:eastAsia="Times" w:hAnsi="Times" w:cs="Times"/>
        </w:rPr>
        <w:t xml:space="preserve">fixed factor, p = P for P(S)Cell and p = (1-P) for </w:t>
      </w:r>
      <w:proofErr w:type="spellStart"/>
      <w:r w:rsidR="00B870CE" w:rsidRPr="00B870CE">
        <w:rPr>
          <w:rFonts w:ascii="Times" w:eastAsia="Times" w:hAnsi="Times" w:cs="Times"/>
        </w:rPr>
        <w:t>sScell</w:t>
      </w:r>
      <w:proofErr w:type="spellEnd"/>
      <w:r w:rsidR="00B870CE" w:rsidRPr="00B870CE">
        <w:rPr>
          <w:rFonts w:ascii="Times" w:eastAsia="Times" w:hAnsi="Times" w:cs="Times"/>
        </w:rPr>
        <w:t xml:space="preserve"> is proposed. The value of P can be agreed during the discussions.</w:t>
      </w:r>
      <w:r>
        <w:rPr>
          <w:rFonts w:eastAsia="Times New Roman"/>
          <w:b/>
          <w:bCs/>
        </w:rPr>
        <w:t xml:space="preserve"> </w:t>
      </w:r>
    </w:p>
    <w:p w14:paraId="7A27A8FD" w14:textId="57F26C27" w:rsidR="00D23095" w:rsidRDefault="00D23095" w:rsidP="007429CC">
      <w:r>
        <w:rPr>
          <w:b/>
          <w:bCs/>
        </w:rPr>
        <w:t>Pr</w:t>
      </w:r>
      <w:r w:rsidRPr="7F5FFC86">
        <w:rPr>
          <w:b/>
          <w:bCs/>
        </w:rPr>
        <w:t xml:space="preserve">oposal </w:t>
      </w:r>
      <w:r w:rsidR="009C1C18">
        <w:rPr>
          <w:b/>
          <w:bCs/>
        </w:rPr>
        <w:t>6</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12773FDF" w14:textId="512E81B8" w:rsidR="00D23095" w:rsidRDefault="00D23095" w:rsidP="007429CC">
      <w:r w:rsidRPr="7F5FFC86">
        <w:rPr>
          <w:b/>
          <w:bCs/>
        </w:rPr>
        <w:t>Proposal</w:t>
      </w:r>
      <w:r>
        <w:rPr>
          <w:b/>
          <w:bCs/>
        </w:rPr>
        <w:t xml:space="preserve"> </w:t>
      </w:r>
      <w:r w:rsidR="009C1C18">
        <w:rPr>
          <w:b/>
          <w:bCs/>
        </w:rPr>
        <w:t>7</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p w14:paraId="53CD9119" w14:textId="5206E1F5" w:rsidR="00885580" w:rsidRDefault="00885580" w:rsidP="00885580">
      <w:pPr>
        <w:pStyle w:val="Heading1"/>
        <w:numPr>
          <w:ilvl w:val="0"/>
          <w:numId w:val="0"/>
        </w:numPr>
      </w:pPr>
      <w:r>
        <w:t>References</w:t>
      </w:r>
    </w:p>
    <w:p w14:paraId="0F7A2F1B" w14:textId="316A8110" w:rsidR="00D44604" w:rsidRDefault="0057127E" w:rsidP="7F5FFC86">
      <w:pPr>
        <w:pStyle w:val="ListParagraph"/>
        <w:numPr>
          <w:ilvl w:val="0"/>
          <w:numId w:val="27"/>
        </w:numPr>
        <w:rPr>
          <w:rFonts w:eastAsia="Times New Roman"/>
          <w:sz w:val="20"/>
          <w:szCs w:val="20"/>
        </w:rPr>
      </w:pPr>
      <w:hyperlink r:id="rId15" w:history="1">
        <w:r w:rsidR="00D44604">
          <w:rPr>
            <w:rStyle w:val="Hyperlink"/>
            <w:rFonts w:eastAsia="Times New Roman"/>
            <w:sz w:val="20"/>
            <w:szCs w:val="20"/>
          </w:rPr>
          <w:t>R1-2106356</w:t>
        </w:r>
      </w:hyperlink>
      <w:r w:rsidR="00D44604">
        <w:rPr>
          <w:rFonts w:eastAsia="Times New Roman"/>
          <w:sz w:val="20"/>
          <w:szCs w:val="20"/>
        </w:rPr>
        <w:t xml:space="preserve">, </w:t>
      </w:r>
      <w:r w:rsidR="00D44604" w:rsidRPr="00D44604">
        <w:rPr>
          <w:rFonts w:eastAsia="Times New Roman"/>
          <w:sz w:val="20"/>
          <w:szCs w:val="20"/>
        </w:rPr>
        <w:t>Summary#</w:t>
      </w:r>
      <w:r w:rsidR="00D44604">
        <w:rPr>
          <w:rFonts w:eastAsia="Times New Roman"/>
          <w:sz w:val="20"/>
          <w:szCs w:val="20"/>
        </w:rPr>
        <w:t>5</w:t>
      </w:r>
      <w:r w:rsidR="00D44604" w:rsidRPr="00D44604">
        <w:rPr>
          <w:rFonts w:eastAsia="Times New Roman"/>
          <w:sz w:val="20"/>
          <w:szCs w:val="20"/>
        </w:rPr>
        <w:t xml:space="preserve"> of </w:t>
      </w:r>
      <w:proofErr w:type="spellStart"/>
      <w:r w:rsidR="00D44604" w:rsidRPr="00D44604">
        <w:rPr>
          <w:rFonts w:eastAsia="Times New Roman"/>
          <w:sz w:val="20"/>
          <w:szCs w:val="20"/>
        </w:rPr>
        <w:t>Email</w:t>
      </w:r>
      <w:proofErr w:type="spellEnd"/>
      <w:r w:rsidR="00D44604" w:rsidRPr="00D44604">
        <w:rPr>
          <w:rFonts w:eastAsia="Times New Roman"/>
          <w:sz w:val="20"/>
          <w:szCs w:val="20"/>
        </w:rPr>
        <w:t xml:space="preserve"> </w:t>
      </w:r>
      <w:proofErr w:type="spellStart"/>
      <w:r w:rsidR="00D44604" w:rsidRPr="00D44604">
        <w:rPr>
          <w:rFonts w:eastAsia="Times New Roman"/>
          <w:sz w:val="20"/>
          <w:szCs w:val="20"/>
        </w:rPr>
        <w:t>discussion</w:t>
      </w:r>
      <w:proofErr w:type="spellEnd"/>
      <w:r w:rsidR="00D44604" w:rsidRPr="00D44604">
        <w:rPr>
          <w:rFonts w:eastAsia="Times New Roman"/>
          <w:sz w:val="20"/>
          <w:szCs w:val="20"/>
        </w:rPr>
        <w:t xml:space="preserve"> [105-e-NR-DSS-01]</w:t>
      </w:r>
      <w:r w:rsidR="00D44604">
        <w:rPr>
          <w:rFonts w:eastAsia="Times New Roman"/>
          <w:sz w:val="20"/>
          <w:szCs w:val="20"/>
        </w:rPr>
        <w:t xml:space="preserve">, </w:t>
      </w:r>
      <w:proofErr w:type="spellStart"/>
      <w:r w:rsidR="00D44604" w:rsidRPr="00D44604">
        <w:rPr>
          <w:rFonts w:eastAsia="Times New Roman"/>
          <w:sz w:val="20"/>
          <w:szCs w:val="20"/>
        </w:rPr>
        <w:t>Moderator</w:t>
      </w:r>
      <w:proofErr w:type="spellEnd"/>
      <w:r w:rsidR="00D44604" w:rsidRPr="00D44604">
        <w:rPr>
          <w:rFonts w:eastAsia="Times New Roman"/>
          <w:sz w:val="20"/>
          <w:szCs w:val="20"/>
        </w:rPr>
        <w:t xml:space="preserve"> (Ericsson)</w:t>
      </w:r>
    </w:p>
    <w:p w14:paraId="5DE6171B" w14:textId="7A83859E" w:rsidR="00466F00" w:rsidRPr="00D44604" w:rsidRDefault="0057127E" w:rsidP="7F5FFC86">
      <w:pPr>
        <w:pStyle w:val="ListParagraph"/>
        <w:numPr>
          <w:ilvl w:val="0"/>
          <w:numId w:val="27"/>
        </w:numPr>
        <w:rPr>
          <w:rFonts w:eastAsia="Times New Roman"/>
          <w:sz w:val="20"/>
          <w:szCs w:val="20"/>
        </w:rPr>
      </w:pPr>
      <w:hyperlink r:id="rId16" w:history="1">
        <w:r w:rsidR="00466F00" w:rsidRPr="00466F00">
          <w:rPr>
            <w:rStyle w:val="Hyperlink"/>
            <w:rFonts w:eastAsia="Times New Roman"/>
            <w:sz w:val="20"/>
            <w:szCs w:val="20"/>
          </w:rPr>
          <w:t>R1-2104185</w:t>
        </w:r>
      </w:hyperlink>
      <w:r w:rsidR="00466F00">
        <w:rPr>
          <w:rFonts w:eastAsia="Times New Roman"/>
          <w:sz w:val="20"/>
          <w:szCs w:val="20"/>
        </w:rPr>
        <w:t xml:space="preserve">, </w:t>
      </w:r>
      <w:r w:rsidR="00466F00" w:rsidRPr="00466F00">
        <w:rPr>
          <w:rFonts w:eastAsia="Times New Roman"/>
          <w:sz w:val="20"/>
          <w:szCs w:val="20"/>
        </w:rPr>
        <w:t>On cross-</w:t>
      </w:r>
      <w:proofErr w:type="spellStart"/>
      <w:r w:rsidR="00466F00" w:rsidRPr="00466F00">
        <w:rPr>
          <w:rFonts w:eastAsia="Times New Roman"/>
          <w:sz w:val="20"/>
          <w:szCs w:val="20"/>
        </w:rPr>
        <w:t>carrier</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scheduling</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from</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SCell</w:t>
      </w:r>
      <w:proofErr w:type="spellEnd"/>
      <w:r w:rsidR="00466F00" w:rsidRPr="00466F00">
        <w:rPr>
          <w:rFonts w:eastAsia="Times New Roman"/>
          <w:sz w:val="20"/>
          <w:szCs w:val="20"/>
        </w:rPr>
        <w:t xml:space="preserve"> to </w:t>
      </w:r>
      <w:proofErr w:type="spellStart"/>
      <w:r w:rsidR="00466F00" w:rsidRPr="00466F00">
        <w:rPr>
          <w:rFonts w:eastAsia="Times New Roman"/>
          <w:sz w:val="20"/>
          <w:szCs w:val="20"/>
        </w:rPr>
        <w:t>Pcell</w:t>
      </w:r>
      <w:proofErr w:type="spellEnd"/>
      <w:r w:rsidR="00466F00">
        <w:rPr>
          <w:rFonts w:eastAsia="Times New Roman"/>
          <w:sz w:val="20"/>
          <w:szCs w:val="20"/>
        </w:rPr>
        <w:t>, Nokia, Nokia Shanghai Bell</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E1819" w14:textId="77777777" w:rsidR="00DB0B7F" w:rsidRDefault="00DB0B7F">
      <w:r>
        <w:separator/>
      </w:r>
    </w:p>
  </w:endnote>
  <w:endnote w:type="continuationSeparator" w:id="0">
    <w:p w14:paraId="255EDF14" w14:textId="77777777" w:rsidR="00DB0B7F" w:rsidRDefault="00DB0B7F">
      <w:r>
        <w:continuationSeparator/>
      </w:r>
    </w:p>
  </w:endnote>
  <w:endnote w:type="continuationNotice" w:id="1">
    <w:p w14:paraId="082C82E8" w14:textId="77777777" w:rsidR="00DB0B7F" w:rsidRDefault="00DB0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74BCA" w14:textId="77777777" w:rsidR="00DB0B7F" w:rsidRDefault="00DB0B7F">
      <w:r>
        <w:separator/>
      </w:r>
    </w:p>
  </w:footnote>
  <w:footnote w:type="continuationSeparator" w:id="0">
    <w:p w14:paraId="44D72401" w14:textId="77777777" w:rsidR="00DB0B7F" w:rsidRDefault="00DB0B7F">
      <w:r>
        <w:continuationSeparator/>
      </w:r>
    </w:p>
  </w:footnote>
  <w:footnote w:type="continuationNotice" w:id="1">
    <w:p w14:paraId="1AD425FF" w14:textId="77777777" w:rsidR="00DB0B7F" w:rsidRDefault="00DB0B7F">
      <w:pPr>
        <w:spacing w:after="0"/>
      </w:pPr>
    </w:p>
  </w:footnote>
</w:footnotes>
</file>

<file path=word/intelligence.xml><?xml version="1.0" encoding="utf-8"?>
<int:Intelligence xmlns:int="http://schemas.microsoft.com/office/intelligence/2019/intelligence">
  <int:IntelligenceSettings/>
  <int:Manifest>
    <int:ParagraphRange paragraphId="133860815" textId="125361866" start="0" length="5" invalidationStart="0" invalidationLength="5" id="r3BY2eYn"/>
  </int:Manifest>
  <int:Observations>
    <int:Content id="r3BY2eYn">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232" w:hanging="360"/>
      </w:pPr>
      <w:rPr>
        <w:rFonts w:ascii="Symbol" w:hAnsi="Symbol" w:hint="default"/>
      </w:rPr>
    </w:lvl>
    <w:lvl w:ilvl="1" w:tplc="04090003">
      <w:start w:val="1"/>
      <w:numFmt w:val="bullet"/>
      <w:lvlText w:val="o"/>
      <w:lvlJc w:val="left"/>
      <w:pPr>
        <w:ind w:left="488" w:hanging="360"/>
      </w:pPr>
      <w:rPr>
        <w:rFonts w:ascii="Courier New" w:hAnsi="Courier New" w:cs="Courier New" w:hint="default"/>
      </w:rPr>
    </w:lvl>
    <w:lvl w:ilvl="2" w:tplc="04090005">
      <w:start w:val="1"/>
      <w:numFmt w:val="bullet"/>
      <w:lvlText w:val=""/>
      <w:lvlJc w:val="left"/>
      <w:pPr>
        <w:ind w:left="1208" w:hanging="360"/>
      </w:pPr>
      <w:rPr>
        <w:rFonts w:ascii="Wingdings" w:hAnsi="Wingdings" w:hint="default"/>
      </w:rPr>
    </w:lvl>
    <w:lvl w:ilvl="3" w:tplc="04090001">
      <w:start w:val="1"/>
      <w:numFmt w:val="bullet"/>
      <w:lvlText w:val=""/>
      <w:lvlJc w:val="left"/>
      <w:pPr>
        <w:ind w:left="1928" w:hanging="360"/>
      </w:pPr>
      <w:rPr>
        <w:rFonts w:ascii="Symbol" w:hAnsi="Symbol" w:hint="default"/>
      </w:rPr>
    </w:lvl>
    <w:lvl w:ilvl="4" w:tplc="04090003">
      <w:start w:val="1"/>
      <w:numFmt w:val="bullet"/>
      <w:lvlText w:val="o"/>
      <w:lvlJc w:val="left"/>
      <w:pPr>
        <w:ind w:left="2648" w:hanging="360"/>
      </w:pPr>
      <w:rPr>
        <w:rFonts w:ascii="Courier New" w:hAnsi="Courier New" w:cs="Courier New" w:hint="default"/>
      </w:rPr>
    </w:lvl>
    <w:lvl w:ilvl="5" w:tplc="04090005">
      <w:start w:val="1"/>
      <w:numFmt w:val="bullet"/>
      <w:lvlText w:val=""/>
      <w:lvlJc w:val="left"/>
      <w:pPr>
        <w:ind w:left="3368" w:hanging="360"/>
      </w:pPr>
      <w:rPr>
        <w:rFonts w:ascii="Wingdings" w:hAnsi="Wingdings" w:hint="default"/>
      </w:rPr>
    </w:lvl>
    <w:lvl w:ilvl="6" w:tplc="04090001">
      <w:start w:val="1"/>
      <w:numFmt w:val="bullet"/>
      <w:lvlText w:val=""/>
      <w:lvlJc w:val="left"/>
      <w:pPr>
        <w:ind w:left="4088" w:hanging="360"/>
      </w:pPr>
      <w:rPr>
        <w:rFonts w:ascii="Symbol" w:hAnsi="Symbol" w:hint="default"/>
      </w:rPr>
    </w:lvl>
    <w:lvl w:ilvl="7" w:tplc="04090003" w:tentative="1">
      <w:start w:val="1"/>
      <w:numFmt w:val="bullet"/>
      <w:lvlText w:val="o"/>
      <w:lvlJc w:val="left"/>
      <w:pPr>
        <w:ind w:left="4808" w:hanging="360"/>
      </w:pPr>
      <w:rPr>
        <w:rFonts w:ascii="Courier New" w:hAnsi="Courier New" w:cs="Courier New" w:hint="default"/>
      </w:rPr>
    </w:lvl>
    <w:lvl w:ilvl="8" w:tplc="04090005" w:tentative="1">
      <w:start w:val="1"/>
      <w:numFmt w:val="bullet"/>
      <w:lvlText w:val=""/>
      <w:lvlJc w:val="left"/>
      <w:pPr>
        <w:ind w:left="552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37253"/>
    <w:multiLevelType w:val="hybridMultilevel"/>
    <w:tmpl w:val="1D36DFE0"/>
    <w:lvl w:ilvl="0" w:tplc="A4C6F4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5C7583"/>
    <w:multiLevelType w:val="hybridMultilevel"/>
    <w:tmpl w:val="16308A3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373950"/>
    <w:multiLevelType w:val="hybridMultilevel"/>
    <w:tmpl w:val="DA3A73EC"/>
    <w:lvl w:ilvl="0" w:tplc="095A00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960FF"/>
    <w:multiLevelType w:val="hybridMultilevel"/>
    <w:tmpl w:val="D62A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4"/>
  </w:num>
  <w:num w:numId="5">
    <w:abstractNumId w:val="15"/>
  </w:num>
  <w:num w:numId="6">
    <w:abstractNumId w:val="27"/>
  </w:num>
  <w:num w:numId="7">
    <w:abstractNumId w:val="17"/>
  </w:num>
  <w:num w:numId="8">
    <w:abstractNumId w:val="14"/>
  </w:num>
  <w:num w:numId="9">
    <w:abstractNumId w:val="35"/>
  </w:num>
  <w:num w:numId="10">
    <w:abstractNumId w:val="6"/>
  </w:num>
  <w:num w:numId="11">
    <w:abstractNumId w:val="19"/>
  </w:num>
  <w:num w:numId="12">
    <w:abstractNumId w:val="5"/>
  </w:num>
  <w:num w:numId="13">
    <w:abstractNumId w:val="12"/>
  </w:num>
  <w:num w:numId="14">
    <w:abstractNumId w:val="24"/>
  </w:num>
  <w:num w:numId="15">
    <w:abstractNumId w:val="16"/>
  </w:num>
  <w:num w:numId="16">
    <w:abstractNumId w:val="3"/>
  </w:num>
  <w:num w:numId="17">
    <w:abstractNumId w:val="22"/>
  </w:num>
  <w:num w:numId="18">
    <w:abstractNumId w:val="13"/>
  </w:num>
  <w:num w:numId="19">
    <w:abstractNumId w:val="18"/>
  </w:num>
  <w:num w:numId="20">
    <w:abstractNumId w:val="34"/>
  </w:num>
  <w:num w:numId="21">
    <w:abstractNumId w:val="37"/>
  </w:num>
  <w:num w:numId="22">
    <w:abstractNumId w:val="21"/>
  </w:num>
  <w:num w:numId="23">
    <w:abstractNumId w:val="11"/>
  </w:num>
  <w:num w:numId="24">
    <w:abstractNumId w:val="7"/>
  </w:num>
  <w:num w:numId="25">
    <w:abstractNumId w:val="29"/>
  </w:num>
  <w:num w:numId="26">
    <w:abstractNumId w:val="25"/>
  </w:num>
  <w:num w:numId="27">
    <w:abstractNumId w:val="10"/>
  </w:num>
  <w:num w:numId="28">
    <w:abstractNumId w:val="9"/>
  </w:num>
  <w:num w:numId="29">
    <w:abstractNumId w:val="23"/>
  </w:num>
  <w:num w:numId="30">
    <w:abstractNumId w:val="1"/>
  </w:num>
  <w:num w:numId="31">
    <w:abstractNumId w:val="20"/>
  </w:num>
  <w:num w:numId="32">
    <w:abstractNumId w:val="28"/>
  </w:num>
  <w:num w:numId="33">
    <w:abstractNumId w:val="33"/>
  </w:num>
  <w:num w:numId="34">
    <w:abstractNumId w:val="31"/>
  </w:num>
  <w:num w:numId="35">
    <w:abstractNumId w:val="2"/>
  </w:num>
  <w:num w:numId="36">
    <w:abstractNumId w:val="36"/>
  </w:num>
  <w:num w:numId="37">
    <w:abstractNumId w:val="2"/>
  </w:num>
  <w:num w:numId="38">
    <w:abstractNumId w:val="30"/>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6A7"/>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AB9"/>
    <w:rsid w:val="00081EC2"/>
    <w:rsid w:val="00082154"/>
    <w:rsid w:val="00083800"/>
    <w:rsid w:val="00084A65"/>
    <w:rsid w:val="0008559A"/>
    <w:rsid w:val="000902C2"/>
    <w:rsid w:val="00091A92"/>
    <w:rsid w:val="00093C49"/>
    <w:rsid w:val="000945ED"/>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C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2F3"/>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846"/>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6DF1"/>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8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BF3"/>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6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590"/>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00"/>
    <w:rsid w:val="0046795B"/>
    <w:rsid w:val="004708C0"/>
    <w:rsid w:val="0047115F"/>
    <w:rsid w:val="004715CB"/>
    <w:rsid w:val="00471863"/>
    <w:rsid w:val="00473777"/>
    <w:rsid w:val="00473A14"/>
    <w:rsid w:val="004745A9"/>
    <w:rsid w:val="00474871"/>
    <w:rsid w:val="00474CA8"/>
    <w:rsid w:val="00474E43"/>
    <w:rsid w:val="0047536F"/>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5A"/>
    <w:rsid w:val="00496DC2"/>
    <w:rsid w:val="00496E75"/>
    <w:rsid w:val="004A014C"/>
    <w:rsid w:val="004A0AA8"/>
    <w:rsid w:val="004A1FE4"/>
    <w:rsid w:val="004A2103"/>
    <w:rsid w:val="004A2CA9"/>
    <w:rsid w:val="004A33EF"/>
    <w:rsid w:val="004A34C9"/>
    <w:rsid w:val="004A3CB5"/>
    <w:rsid w:val="004A537D"/>
    <w:rsid w:val="004A5CEB"/>
    <w:rsid w:val="004A67F0"/>
    <w:rsid w:val="004A71C3"/>
    <w:rsid w:val="004A7769"/>
    <w:rsid w:val="004A77B1"/>
    <w:rsid w:val="004B23AD"/>
    <w:rsid w:val="004B2965"/>
    <w:rsid w:val="004B3265"/>
    <w:rsid w:val="004B3545"/>
    <w:rsid w:val="004B3A4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49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07"/>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C0E"/>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6F9A"/>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D3A"/>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9CC"/>
    <w:rsid w:val="00742A6A"/>
    <w:rsid w:val="00742B44"/>
    <w:rsid w:val="0074656E"/>
    <w:rsid w:val="007472D5"/>
    <w:rsid w:val="00752B03"/>
    <w:rsid w:val="00753454"/>
    <w:rsid w:val="00753BB5"/>
    <w:rsid w:val="00754474"/>
    <w:rsid w:val="007544F1"/>
    <w:rsid w:val="00755E4A"/>
    <w:rsid w:val="00756832"/>
    <w:rsid w:val="00757F0B"/>
    <w:rsid w:val="007626D0"/>
    <w:rsid w:val="007651CA"/>
    <w:rsid w:val="00767519"/>
    <w:rsid w:val="007704E1"/>
    <w:rsid w:val="00770E5C"/>
    <w:rsid w:val="00771CA0"/>
    <w:rsid w:val="00772569"/>
    <w:rsid w:val="00772E8C"/>
    <w:rsid w:val="00772FDB"/>
    <w:rsid w:val="0077316B"/>
    <w:rsid w:val="007736D3"/>
    <w:rsid w:val="0077500F"/>
    <w:rsid w:val="0077548E"/>
    <w:rsid w:val="0077563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98E"/>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233"/>
    <w:rsid w:val="007D3307"/>
    <w:rsid w:val="007D44CE"/>
    <w:rsid w:val="007D54F8"/>
    <w:rsid w:val="007D5E27"/>
    <w:rsid w:val="007D6F64"/>
    <w:rsid w:val="007E1782"/>
    <w:rsid w:val="007E25AB"/>
    <w:rsid w:val="007E2F41"/>
    <w:rsid w:val="007E44FC"/>
    <w:rsid w:val="007E5738"/>
    <w:rsid w:val="007E5AC2"/>
    <w:rsid w:val="007E79C5"/>
    <w:rsid w:val="007F0798"/>
    <w:rsid w:val="007F2845"/>
    <w:rsid w:val="007F2A69"/>
    <w:rsid w:val="007F38A2"/>
    <w:rsid w:val="007F43BC"/>
    <w:rsid w:val="007F4740"/>
    <w:rsid w:val="008006C6"/>
    <w:rsid w:val="00800C52"/>
    <w:rsid w:val="0080153E"/>
    <w:rsid w:val="008018C8"/>
    <w:rsid w:val="0080263A"/>
    <w:rsid w:val="00802D56"/>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68E"/>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65"/>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FFC"/>
    <w:rsid w:val="008D1334"/>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C18"/>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87"/>
    <w:rsid w:val="00A44B43"/>
    <w:rsid w:val="00A4503E"/>
    <w:rsid w:val="00A450C0"/>
    <w:rsid w:val="00A45468"/>
    <w:rsid w:val="00A471A8"/>
    <w:rsid w:val="00A4791B"/>
    <w:rsid w:val="00A47D7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90"/>
    <w:rsid w:val="00A65931"/>
    <w:rsid w:val="00A65A70"/>
    <w:rsid w:val="00A65E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2C2"/>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A90"/>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2C7"/>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0CE"/>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3E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994"/>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DAB"/>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AD0"/>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09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604"/>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B7F"/>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3B45"/>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BB"/>
    <w:rsid w:val="00E604C4"/>
    <w:rsid w:val="00E60809"/>
    <w:rsid w:val="00E61300"/>
    <w:rsid w:val="00E635B9"/>
    <w:rsid w:val="00E636AD"/>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A8DB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A3ADAA"/>
    <w:rsid w:val="030586AC"/>
    <w:rsid w:val="0337F58A"/>
    <w:rsid w:val="043BC464"/>
    <w:rsid w:val="0446A5A5"/>
    <w:rsid w:val="04E9C192"/>
    <w:rsid w:val="06781A4F"/>
    <w:rsid w:val="06B48D3B"/>
    <w:rsid w:val="07368D93"/>
    <w:rsid w:val="09721A30"/>
    <w:rsid w:val="0B80767A"/>
    <w:rsid w:val="0CDEEF1C"/>
    <w:rsid w:val="0D45F70E"/>
    <w:rsid w:val="0E0492D1"/>
    <w:rsid w:val="0F64E8BA"/>
    <w:rsid w:val="100735F9"/>
    <w:rsid w:val="10E807B4"/>
    <w:rsid w:val="11282844"/>
    <w:rsid w:val="1164384F"/>
    <w:rsid w:val="11841C81"/>
    <w:rsid w:val="141204DA"/>
    <w:rsid w:val="14780628"/>
    <w:rsid w:val="14A755B6"/>
    <w:rsid w:val="16512788"/>
    <w:rsid w:val="16EEF7B3"/>
    <w:rsid w:val="17075072"/>
    <w:rsid w:val="18A5EDBF"/>
    <w:rsid w:val="1A219784"/>
    <w:rsid w:val="1AA272AA"/>
    <w:rsid w:val="1B23B946"/>
    <w:rsid w:val="1C49C176"/>
    <w:rsid w:val="1CF62F9A"/>
    <w:rsid w:val="1E56CE37"/>
    <w:rsid w:val="208F4E34"/>
    <w:rsid w:val="2285B111"/>
    <w:rsid w:val="24D3B46B"/>
    <w:rsid w:val="2610F3E3"/>
    <w:rsid w:val="2729622B"/>
    <w:rsid w:val="27D2D15A"/>
    <w:rsid w:val="27EACAC7"/>
    <w:rsid w:val="282CCC5E"/>
    <w:rsid w:val="29ABDFBD"/>
    <w:rsid w:val="29D9A5C0"/>
    <w:rsid w:val="2B789CAD"/>
    <w:rsid w:val="2F4F3514"/>
    <w:rsid w:val="30FE408F"/>
    <w:rsid w:val="3271E3F9"/>
    <w:rsid w:val="3276971E"/>
    <w:rsid w:val="32975CEE"/>
    <w:rsid w:val="336E5015"/>
    <w:rsid w:val="36440948"/>
    <w:rsid w:val="374EFB5F"/>
    <w:rsid w:val="379C7651"/>
    <w:rsid w:val="383A3954"/>
    <w:rsid w:val="38AAACAF"/>
    <w:rsid w:val="3AE6B309"/>
    <w:rsid w:val="3B1CA7F3"/>
    <w:rsid w:val="3E255C21"/>
    <w:rsid w:val="3E61DC49"/>
    <w:rsid w:val="3FD3EE40"/>
    <w:rsid w:val="41601761"/>
    <w:rsid w:val="41D993B6"/>
    <w:rsid w:val="445229BC"/>
    <w:rsid w:val="45D5C372"/>
    <w:rsid w:val="46842AFD"/>
    <w:rsid w:val="46C8BE3E"/>
    <w:rsid w:val="46EA73E4"/>
    <w:rsid w:val="47AB78A9"/>
    <w:rsid w:val="496BC0BE"/>
    <w:rsid w:val="4A54C965"/>
    <w:rsid w:val="4B426F79"/>
    <w:rsid w:val="4B5DE0B7"/>
    <w:rsid w:val="4B7EE265"/>
    <w:rsid w:val="4D1C465D"/>
    <w:rsid w:val="4D8DDCEB"/>
    <w:rsid w:val="4E43F73E"/>
    <w:rsid w:val="4EED666D"/>
    <w:rsid w:val="4F4FE574"/>
    <w:rsid w:val="50C41528"/>
    <w:rsid w:val="5314D323"/>
    <w:rsid w:val="56D62FED"/>
    <w:rsid w:val="56ED639E"/>
    <w:rsid w:val="5828488F"/>
    <w:rsid w:val="590C3171"/>
    <w:rsid w:val="60265FC4"/>
    <w:rsid w:val="60F2223A"/>
    <w:rsid w:val="61541AE9"/>
    <w:rsid w:val="61FA61EF"/>
    <w:rsid w:val="62BFF3E3"/>
    <w:rsid w:val="6488F06C"/>
    <w:rsid w:val="64B22D68"/>
    <w:rsid w:val="651F84C5"/>
    <w:rsid w:val="6549AFC5"/>
    <w:rsid w:val="657B22F8"/>
    <w:rsid w:val="661060B7"/>
    <w:rsid w:val="6713231A"/>
    <w:rsid w:val="684A1D95"/>
    <w:rsid w:val="6A3C89EB"/>
    <w:rsid w:val="6A4BFC1F"/>
    <w:rsid w:val="6B1E1060"/>
    <w:rsid w:val="6B48AAF2"/>
    <w:rsid w:val="6CC73207"/>
    <w:rsid w:val="6CCA2406"/>
    <w:rsid w:val="6CEAD447"/>
    <w:rsid w:val="6E4D37D9"/>
    <w:rsid w:val="6FA7324C"/>
    <w:rsid w:val="7020AEA1"/>
    <w:rsid w:val="709A2AF6"/>
    <w:rsid w:val="70C5EF49"/>
    <w:rsid w:val="71940F7F"/>
    <w:rsid w:val="7421F4B5"/>
    <w:rsid w:val="75AB0B24"/>
    <w:rsid w:val="77505CA2"/>
    <w:rsid w:val="77BEBDDB"/>
    <w:rsid w:val="7C21D48C"/>
    <w:rsid w:val="7C727CB7"/>
    <w:rsid w:val="7CAC9A2B"/>
    <w:rsid w:val="7CB557AF"/>
    <w:rsid w:val="7E7A800D"/>
    <w:rsid w:val="7F5FFC86"/>
    <w:rsid w:val="7F6B8D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360A367D-2C9F-4DFF-A8C4-F60108E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C1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7673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1445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5-e/Docs/R1-210418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5-e/Docs/R1-2106356.zip" TargetMode="External"/><Relationship Id="rId10" Type="http://schemas.openxmlformats.org/officeDocument/2006/relationships/webSettings" Target="webSettings.xml"/><Relationship Id="R48ba0ec53b474098"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5AIRPNAIUNRU-1830940522-11118</_dlc_DocId>
    <_dlc_DocIdUrl xmlns="71c5aaf6-e6ce-465b-b873-5148d2a4c105">
      <Url>https://nokia.sharepoint.com/sites/c5g/5gradio/_layouts/15/DocIdRedir.aspx?ID=5AIRPNAIUNRU-1830940522-11118</Url>
      <Description>5AIRPNAIUNRU-1830940522-11118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48CFA-2F10-4F20-A3AE-6A71073AE8DE}">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2021-08-06T18:30:00Z</dcterms:created>
  <dcterms:modified xsi:type="dcterms:W3CDTF">2021-08-06T18:30:00Z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4c0b7209-ae40-48c7-adb9-5e990e2dd139</vt:lpwstr>
  </property>
</Properties>
</file>